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E0" w:rsidRDefault="000C01E0" w:rsidP="000C01E0">
      <w:pPr>
        <w:jc w:val="center"/>
      </w:pPr>
      <w:r>
        <w:rPr>
          <w:rFonts w:hint="eastAsia"/>
        </w:rPr>
        <w:t>ほぼ週刊コラム「</w:t>
      </w:r>
      <w:r>
        <w:rPr>
          <w:rFonts w:hint="eastAsia"/>
        </w:rPr>
        <w:t>Partnership</w:t>
      </w:r>
      <w:r>
        <w:rPr>
          <w:rFonts w:hint="eastAsia"/>
        </w:rPr>
        <w:t>論」その４８</w:t>
      </w:r>
    </w:p>
    <w:p w:rsidR="000C01E0" w:rsidRPr="00551DC2" w:rsidRDefault="000C01E0" w:rsidP="000C01E0">
      <w:pPr>
        <w:jc w:val="center"/>
        <w:rPr>
          <w:b/>
        </w:rPr>
      </w:pPr>
      <w:r>
        <w:rPr>
          <w:rFonts w:hint="eastAsia"/>
          <w:b/>
        </w:rPr>
        <w:t>Partnership</w:t>
      </w:r>
      <w:r>
        <w:rPr>
          <w:rFonts w:hint="eastAsia"/>
          <w:b/>
        </w:rPr>
        <w:t>論の教科書『</w:t>
      </w:r>
      <w:r>
        <w:rPr>
          <w:rFonts w:hint="eastAsia"/>
          <w:b/>
        </w:rPr>
        <w:t>Private Company Law Reform</w:t>
      </w:r>
      <w:r>
        <w:rPr>
          <w:rFonts w:hint="eastAsia"/>
          <w:b/>
        </w:rPr>
        <w:t>』の和訳作業（１）</w:t>
      </w:r>
    </w:p>
    <w:p w:rsidR="000C01E0" w:rsidRDefault="000C01E0" w:rsidP="000C01E0">
      <w:pPr>
        <w:jc w:val="center"/>
      </w:pPr>
      <w:r>
        <w:rPr>
          <w:rFonts w:hint="eastAsia"/>
        </w:rPr>
        <w:t>2013.05.24</w:t>
      </w:r>
      <w:r>
        <w:rPr>
          <w:rFonts w:hint="eastAsia"/>
        </w:rPr>
        <w:t xml:space="preserve">　</w:t>
      </w:r>
      <w:r w:rsidRPr="00423CD2">
        <w:rPr>
          <w:rFonts w:ascii="Century" w:eastAsia="ＭＳ 明朝" w:hAnsi="Century" w:cs="Times New Roman" w:hint="eastAsia"/>
        </w:rPr>
        <w:t>齋藤旬（</w:t>
      </w:r>
      <w:r>
        <w:fldChar w:fldCharType="begin"/>
      </w:r>
      <w:r>
        <w:instrText xml:space="preserve"> HYPERLINK "http://www.llc.ip.rcast.u-tokyo.ac.jp" </w:instrText>
      </w:r>
      <w:r>
        <w:fldChar w:fldCharType="separate"/>
      </w:r>
      <w:r w:rsidRPr="00423CD2">
        <w:rPr>
          <w:rFonts w:ascii="Century" w:eastAsia="ＭＳ 明朝" w:hAnsi="Century" w:cs="Times New Roman"/>
          <w:color w:val="0000FF"/>
          <w:u w:val="single"/>
        </w:rPr>
        <w:t>www.llc.ip.rcast.u-tokyo.ac.jp</w:t>
      </w:r>
      <w:r>
        <w:rPr>
          <w:rFonts w:ascii="Century" w:eastAsia="ＭＳ 明朝" w:hAnsi="Century" w:cs="Times New Roman"/>
          <w:color w:val="0000FF"/>
          <w:u w:val="single"/>
        </w:rPr>
        <w:fldChar w:fldCharType="end"/>
      </w:r>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Pr>
          <w:rFonts w:ascii="Century" w:eastAsia="ＭＳ 明朝" w:hAnsi="Century" w:cs="Times New Roman" w:hint="eastAsia"/>
        </w:rPr>
        <w:t>.1</w:t>
      </w:r>
    </w:p>
    <w:p w:rsidR="000C01E0" w:rsidRPr="000C01E0" w:rsidRDefault="000C01E0" w:rsidP="0026145E">
      <w:pPr>
        <w:jc w:val="center"/>
        <w:rPr>
          <w:rFonts w:hint="eastAsia"/>
        </w:rPr>
      </w:pPr>
    </w:p>
    <w:p w:rsidR="00B13C0D" w:rsidRDefault="00B13C0D">
      <w:pPr>
        <w:widowControl/>
        <w:jc w:val="left"/>
        <w:rPr>
          <w:rFonts w:hint="eastAsia"/>
        </w:rPr>
      </w:pPr>
      <w:r w:rsidRPr="00B13C0D">
        <w:rPr>
          <w:b/>
        </w:rPr>
        <w:t>「どうして日本に実現できないのか」に観点を絞って米国</w:t>
      </w:r>
      <w:r w:rsidRPr="00B13C0D">
        <w:rPr>
          <w:b/>
        </w:rPr>
        <w:t>Partnership</w:t>
      </w:r>
      <w:r w:rsidRPr="00B13C0D">
        <w:rPr>
          <w:b/>
        </w:rPr>
        <w:t>進化史を解説する</w:t>
      </w:r>
      <w:r w:rsidRPr="00B13C0D">
        <w:t>このコラムシリーズ</w:t>
      </w:r>
      <w:r>
        <w:t>は、一年弱をかけて</w:t>
      </w:r>
      <w:r w:rsidRPr="00B13C0D">
        <w:t>50</w:t>
      </w:r>
      <w:r w:rsidRPr="00B13C0D">
        <w:t>本弱</w:t>
      </w:r>
      <w:r>
        <w:t>に</w:t>
      </w:r>
      <w:r w:rsidR="001D20CD">
        <w:t>、出来は別にして</w:t>
      </w:r>
      <w:r>
        <w:t>一応まとまったと思う。</w:t>
      </w:r>
    </w:p>
    <w:p w:rsidR="001D20CD" w:rsidRDefault="00B13C0D" w:rsidP="00B13C0D">
      <w:pPr>
        <w:widowControl/>
        <w:ind w:firstLineChars="100" w:firstLine="210"/>
        <w:jc w:val="left"/>
        <w:rPr>
          <w:rFonts w:hint="eastAsia"/>
        </w:rPr>
      </w:pPr>
      <w:r>
        <w:rPr>
          <w:rFonts w:hint="eastAsia"/>
        </w:rPr>
        <w:t>光ディスク技術研究者から</w:t>
      </w:r>
      <w:r>
        <w:rPr>
          <w:rFonts w:hint="eastAsia"/>
        </w:rPr>
        <w:t>partnership</w:t>
      </w:r>
      <w:r>
        <w:rPr>
          <w:rFonts w:hint="eastAsia"/>
        </w:rPr>
        <w:t>論研究者に転向して</w:t>
      </w:r>
      <w:r>
        <w:rPr>
          <w:rFonts w:hint="eastAsia"/>
        </w:rPr>
        <w:t>13</w:t>
      </w:r>
      <w:r>
        <w:rPr>
          <w:rFonts w:hint="eastAsia"/>
        </w:rPr>
        <w:t>年が過ぎた。</w:t>
      </w:r>
      <w:r w:rsidR="001D20CD">
        <w:rPr>
          <w:rFonts w:hint="eastAsia"/>
        </w:rPr>
        <w:t>13</w:t>
      </w:r>
      <w:r w:rsidR="001D20CD">
        <w:rPr>
          <w:rFonts w:hint="eastAsia"/>
        </w:rPr>
        <w:t>年前</w:t>
      </w:r>
      <w:r w:rsidR="001D20CD">
        <w:rPr>
          <w:rFonts w:hint="eastAsia"/>
        </w:rPr>
        <w:t>...</w:t>
      </w:r>
      <w:r w:rsidR="003D1C78">
        <w:rPr>
          <w:rFonts w:hint="eastAsia"/>
        </w:rPr>
        <w:t>。</w:t>
      </w:r>
      <w:r w:rsidR="001D20CD">
        <w:rPr>
          <w:rFonts w:hint="eastAsia"/>
        </w:rPr>
        <w:t>その頃の私は「光ディスク分野において</w:t>
      </w:r>
      <w:r w:rsidR="008010A0">
        <w:rPr>
          <w:rFonts w:hint="eastAsia"/>
        </w:rPr>
        <w:t>18</w:t>
      </w:r>
      <w:r w:rsidR="008010A0">
        <w:rPr>
          <w:rFonts w:hint="eastAsia"/>
        </w:rPr>
        <w:t>年間をかけて</w:t>
      </w:r>
      <w:r w:rsidR="001D20CD">
        <w:rPr>
          <w:rFonts w:hint="eastAsia"/>
        </w:rPr>
        <w:t>技術者として満足のいく一仕事が出来た」という達成感と、「しかしなぜこの日本発の巨大技術分野が日本の利益につながらないのだろう」という疑問を持っていた。</w:t>
      </w:r>
      <w:r w:rsidR="008010A0">
        <w:rPr>
          <w:rFonts w:hint="eastAsia"/>
        </w:rPr>
        <w:t>光ディスクは、液晶・ケータイ・</w:t>
      </w:r>
      <w:r w:rsidR="00F44C94">
        <w:rPr>
          <w:rFonts w:hint="eastAsia"/>
        </w:rPr>
        <w:t>mobile music</w:t>
      </w:r>
      <w:r w:rsidR="00F44C94">
        <w:rPr>
          <w:rFonts w:hint="eastAsia"/>
        </w:rPr>
        <w:t>などの「日本発</w:t>
      </w:r>
      <w:r w:rsidR="00DE30E7">
        <w:rPr>
          <w:rFonts w:hint="eastAsia"/>
        </w:rPr>
        <w:t>の優れた技術</w:t>
      </w:r>
      <w:r w:rsidR="00F44C94">
        <w:rPr>
          <w:rFonts w:hint="eastAsia"/>
        </w:rPr>
        <w:t>なのに何故か利益を海外に取られる分野」の走りだった。</w:t>
      </w:r>
    </w:p>
    <w:p w:rsidR="008010A0" w:rsidRDefault="001D20CD" w:rsidP="00B13C0D">
      <w:pPr>
        <w:widowControl/>
        <w:ind w:firstLineChars="100" w:firstLine="210"/>
        <w:jc w:val="left"/>
        <w:rPr>
          <w:rFonts w:hint="eastAsia"/>
        </w:rPr>
      </w:pPr>
      <w:r>
        <w:rPr>
          <w:rFonts w:hint="eastAsia"/>
        </w:rPr>
        <w:t>13</w:t>
      </w:r>
      <w:r>
        <w:rPr>
          <w:rFonts w:hint="eastAsia"/>
        </w:rPr>
        <w:t>年前。</w:t>
      </w:r>
      <w:r>
        <w:rPr>
          <w:rFonts w:hint="eastAsia"/>
        </w:rPr>
        <w:t>1999</w:t>
      </w:r>
      <w:r>
        <w:rPr>
          <w:rFonts w:hint="eastAsia"/>
        </w:rPr>
        <w:t>年</w:t>
      </w:r>
      <w:r>
        <w:rPr>
          <w:rFonts w:hint="eastAsia"/>
        </w:rPr>
        <w:t>9</w:t>
      </w:r>
      <w:r>
        <w:rPr>
          <w:rFonts w:hint="eastAsia"/>
        </w:rPr>
        <w:t>月</w:t>
      </w:r>
      <w:r>
        <w:rPr>
          <w:rFonts w:hint="eastAsia"/>
        </w:rPr>
        <w:t>30</w:t>
      </w:r>
      <w:r>
        <w:rPr>
          <w:rFonts w:hint="eastAsia"/>
        </w:rPr>
        <w:t>日</w:t>
      </w:r>
      <w:r w:rsidR="008010A0">
        <w:rPr>
          <w:rFonts w:hint="eastAsia"/>
        </w:rPr>
        <w:t>に</w:t>
      </w:r>
      <w:r>
        <w:rPr>
          <w:rFonts w:hint="eastAsia"/>
        </w:rPr>
        <w:t>東海村</w:t>
      </w:r>
      <w:r>
        <w:rPr>
          <w:rFonts w:hint="eastAsia"/>
        </w:rPr>
        <w:t>JCO</w:t>
      </w:r>
      <w:r>
        <w:rPr>
          <w:rFonts w:hint="eastAsia"/>
        </w:rPr>
        <w:t>臨界事故が起こり、</w:t>
      </w:r>
      <w:r w:rsidR="008010A0">
        <w:rPr>
          <w:rFonts w:hint="eastAsia"/>
        </w:rPr>
        <w:t>その頃相次いだ「新幹線トンネル壁崩落」「</w:t>
      </w:r>
      <w:r w:rsidR="008010A0">
        <w:rPr>
          <w:rFonts w:hint="eastAsia"/>
        </w:rPr>
        <w:t>H2</w:t>
      </w:r>
      <w:r w:rsidR="008010A0">
        <w:rPr>
          <w:rFonts w:hint="eastAsia"/>
        </w:rPr>
        <w:t>ロケット打ち上げ</w:t>
      </w:r>
      <w:r w:rsidR="00F44C94">
        <w:rPr>
          <w:rFonts w:hint="eastAsia"/>
        </w:rPr>
        <w:t>連続</w:t>
      </w:r>
      <w:r w:rsidR="008010A0">
        <w:rPr>
          <w:rFonts w:hint="eastAsia"/>
        </w:rPr>
        <w:t>失敗」と合わせて、「トンネル、ロケット、</w:t>
      </w:r>
      <w:r w:rsidR="008010A0">
        <w:rPr>
          <w:rFonts w:hint="eastAsia"/>
        </w:rPr>
        <w:t>JCO</w:t>
      </w:r>
      <w:r w:rsidR="008010A0">
        <w:rPr>
          <w:rFonts w:hint="eastAsia"/>
        </w:rPr>
        <w:t>」と</w:t>
      </w:r>
      <w:r w:rsidR="00F44C94">
        <w:rPr>
          <w:rFonts w:hint="eastAsia"/>
        </w:rPr>
        <w:t>揶揄されて</w:t>
      </w:r>
      <w:r w:rsidR="008010A0">
        <w:rPr>
          <w:rFonts w:hint="eastAsia"/>
        </w:rPr>
        <w:t>日本技術力の凋落がささやかれ始めていた。</w:t>
      </w:r>
    </w:p>
    <w:p w:rsidR="008010A0" w:rsidRDefault="008010A0" w:rsidP="00B13C0D">
      <w:pPr>
        <w:widowControl/>
        <w:ind w:firstLineChars="100" w:firstLine="210"/>
        <w:jc w:val="left"/>
        <w:rPr>
          <w:rFonts w:hint="eastAsia"/>
        </w:rPr>
      </w:pPr>
    </w:p>
    <w:p w:rsidR="00DE30E7" w:rsidRDefault="00F44C94" w:rsidP="00F44C94">
      <w:pPr>
        <w:widowControl/>
        <w:ind w:firstLineChars="100" w:firstLine="211"/>
        <w:jc w:val="left"/>
        <w:rPr>
          <w:rFonts w:hint="eastAsia"/>
        </w:rPr>
      </w:pPr>
      <w:r w:rsidRPr="00F44C94">
        <w:rPr>
          <w:rFonts w:hint="eastAsia"/>
          <w:b/>
        </w:rPr>
        <w:t>「いや、上手くいかない原因は技術力じゃない</w:t>
      </w:r>
      <w:r>
        <w:rPr>
          <w:rFonts w:hint="eastAsia"/>
          <w:b/>
        </w:rPr>
        <w:t>。</w:t>
      </w:r>
      <w:r w:rsidRPr="00F44C94">
        <w:rPr>
          <w:rFonts w:hint="eastAsia"/>
          <w:b/>
        </w:rPr>
        <w:t>」</w:t>
      </w:r>
      <w:r>
        <w:rPr>
          <w:rFonts w:hint="eastAsia"/>
          <w:b/>
        </w:rPr>
        <w:t xml:space="preserve">「では、原因はなんだろう」　</w:t>
      </w:r>
      <w:r w:rsidRPr="00F44C94">
        <w:rPr>
          <w:rFonts w:hint="eastAsia"/>
        </w:rPr>
        <w:t>実際の</w:t>
      </w:r>
      <w:r>
        <w:rPr>
          <w:rFonts w:hint="eastAsia"/>
        </w:rPr>
        <w:t>現場で「優れた日本の技術力」と「だのに儲からない」を目の当たりにした私は、「原因」を知りたくてたまらない気持ちになった。技術</w:t>
      </w:r>
      <w:r w:rsidR="00DE30E7">
        <w:rPr>
          <w:rFonts w:hint="eastAsia"/>
        </w:rPr>
        <w:t>研究</w:t>
      </w:r>
      <w:r>
        <w:rPr>
          <w:rFonts w:hint="eastAsia"/>
        </w:rPr>
        <w:t>者としてのキャリア</w:t>
      </w:r>
      <w:r w:rsidR="00DE30E7">
        <w:rPr>
          <w:rFonts w:hint="eastAsia"/>
        </w:rPr>
        <w:t>・アップはあきらめ、社会科学の道に転じることにした。</w:t>
      </w:r>
    </w:p>
    <w:p w:rsidR="00DE30E7" w:rsidRDefault="008759E4" w:rsidP="00DE30E7">
      <w:pPr>
        <w:widowControl/>
        <w:ind w:firstLineChars="100" w:firstLine="210"/>
        <w:jc w:val="left"/>
        <w:rPr>
          <w:rFonts w:hint="eastAsia"/>
        </w:rPr>
      </w:pPr>
      <w:r>
        <w:rPr>
          <w:rFonts w:hint="eastAsia"/>
        </w:rPr>
        <w:t>しかし</w:t>
      </w:r>
      <w:r w:rsidR="00DE30E7">
        <w:rPr>
          <w:rFonts w:hint="eastAsia"/>
        </w:rPr>
        <w:t>「原因」の</w:t>
      </w:r>
      <w:r>
        <w:rPr>
          <w:rFonts w:hint="eastAsia"/>
        </w:rPr>
        <w:t>手がかり</w:t>
      </w:r>
      <w:r w:rsidR="00DE30E7">
        <w:rPr>
          <w:rFonts w:hint="eastAsia"/>
        </w:rPr>
        <w:t>は</w:t>
      </w:r>
      <w:r>
        <w:rPr>
          <w:rFonts w:hint="eastAsia"/>
        </w:rPr>
        <w:t>ほとんどなかった。ただ、</w:t>
      </w:r>
      <w:r w:rsidR="00DE30E7">
        <w:rPr>
          <w:rFonts w:hint="eastAsia"/>
        </w:rPr>
        <w:t>90</w:t>
      </w:r>
      <w:r w:rsidR="00DE30E7">
        <w:rPr>
          <w:rFonts w:hint="eastAsia"/>
        </w:rPr>
        <w:t>年代の</w:t>
      </w:r>
      <w:r w:rsidR="00DE30E7">
        <w:rPr>
          <w:rFonts w:hint="eastAsia"/>
        </w:rPr>
        <w:t>10</w:t>
      </w:r>
      <w:r w:rsidR="00DE30E7">
        <w:rPr>
          <w:rFonts w:hint="eastAsia"/>
        </w:rPr>
        <w:t>年間、私は頻繁に海外出張した。</w:t>
      </w:r>
      <w:r>
        <w:rPr>
          <w:rFonts w:hint="eastAsia"/>
        </w:rPr>
        <w:t>特にシリコン･バレーには</w:t>
      </w:r>
      <w:r w:rsidR="00DE30E7">
        <w:rPr>
          <w:rFonts w:hint="eastAsia"/>
        </w:rPr>
        <w:t>毎月のように出張した</w:t>
      </w:r>
      <w:r>
        <w:rPr>
          <w:rFonts w:hint="eastAsia"/>
        </w:rPr>
        <w:t>。</w:t>
      </w:r>
      <w:r>
        <w:rPr>
          <w:rFonts w:hint="eastAsia"/>
        </w:rPr>
        <w:t>90</w:t>
      </w:r>
      <w:r>
        <w:rPr>
          <w:rFonts w:hint="eastAsia"/>
        </w:rPr>
        <w:t>年代のシリコン･バレー。コラムにも書いたが、そ</w:t>
      </w:r>
      <w:r w:rsidR="003D1C78">
        <w:rPr>
          <w:rFonts w:hint="eastAsia"/>
        </w:rPr>
        <w:t>こは</w:t>
      </w:r>
      <w:r>
        <w:rPr>
          <w:rFonts w:hint="eastAsia"/>
        </w:rPr>
        <w:t>今にして思えば、黄金の</w:t>
      </w:r>
      <w:r>
        <w:rPr>
          <w:rFonts w:hint="eastAsia"/>
        </w:rPr>
        <w:t>partnership</w:t>
      </w:r>
      <w:r>
        <w:rPr>
          <w:rFonts w:hint="eastAsia"/>
        </w:rPr>
        <w:t>経済高度成長が始まった米国の熱狂の中心だった。そこで</w:t>
      </w:r>
      <w:r w:rsidR="00DE30E7">
        <w:rPr>
          <w:rFonts w:hint="eastAsia"/>
        </w:rPr>
        <w:t>垣間見た「雨後のタケノコの様に現れる</w:t>
      </w:r>
      <w:r w:rsidR="00DE30E7">
        <w:rPr>
          <w:rFonts w:hint="eastAsia"/>
        </w:rPr>
        <w:t>LLC</w:t>
      </w:r>
      <w:r w:rsidR="00DE30E7">
        <w:rPr>
          <w:rFonts w:hint="eastAsia"/>
        </w:rPr>
        <w:t>」が頭の片隅にあった。</w:t>
      </w:r>
      <w:r>
        <w:rPr>
          <w:rFonts w:hint="eastAsia"/>
        </w:rPr>
        <w:t>これをヒントにすることにした。</w:t>
      </w:r>
    </w:p>
    <w:p w:rsidR="008759E4" w:rsidRDefault="003D1C78" w:rsidP="00DE30E7">
      <w:pPr>
        <w:widowControl/>
        <w:ind w:firstLineChars="100" w:firstLine="210"/>
        <w:jc w:val="left"/>
        <w:rPr>
          <w:rFonts w:hint="eastAsia"/>
        </w:rPr>
      </w:pPr>
      <w:r>
        <w:rPr>
          <w:rFonts w:hint="eastAsia"/>
        </w:rPr>
        <w:t>手当たり次第に、文献をあさり</w:t>
      </w:r>
      <w:r>
        <w:rPr>
          <w:rFonts w:hint="eastAsia"/>
        </w:rPr>
        <w:t>net surfing</w:t>
      </w:r>
      <w:r>
        <w:rPr>
          <w:rFonts w:hint="eastAsia"/>
        </w:rPr>
        <w:t>をしたが、</w:t>
      </w:r>
      <w:r>
        <w:rPr>
          <w:rFonts w:hint="eastAsia"/>
        </w:rPr>
        <w:t>13</w:t>
      </w:r>
      <w:r>
        <w:rPr>
          <w:rFonts w:hint="eastAsia"/>
        </w:rPr>
        <w:t>年前は</w:t>
      </w:r>
      <w:r>
        <w:rPr>
          <w:rFonts w:hint="eastAsia"/>
        </w:rPr>
        <w:t>LLC</w:t>
      </w:r>
      <w:r>
        <w:rPr>
          <w:rFonts w:hint="eastAsia"/>
        </w:rPr>
        <w:t>に関する情報はほとんど得られなかった。</w:t>
      </w:r>
    </w:p>
    <w:p w:rsidR="003D1C78" w:rsidRDefault="003D1C78" w:rsidP="00DE30E7">
      <w:pPr>
        <w:widowControl/>
        <w:ind w:firstLineChars="100" w:firstLine="210"/>
        <w:jc w:val="left"/>
        <w:rPr>
          <w:rFonts w:hint="eastAsia"/>
        </w:rPr>
      </w:pPr>
    </w:p>
    <w:p w:rsidR="003D1C78" w:rsidRDefault="003D1C78" w:rsidP="003D1C78">
      <w:pPr>
        <w:widowControl/>
        <w:ind w:firstLineChars="100" w:firstLine="211"/>
        <w:jc w:val="left"/>
        <w:rPr>
          <w:rFonts w:hint="eastAsia"/>
        </w:rPr>
      </w:pPr>
      <w:r w:rsidRPr="003D1C78">
        <w:rPr>
          <w:rFonts w:hint="eastAsia"/>
          <w:b/>
        </w:rPr>
        <w:t>その頃入手した本で印象深い一冊がある</w:t>
      </w:r>
      <w:r>
        <w:rPr>
          <w:rFonts w:hint="eastAsia"/>
        </w:rPr>
        <w:t>。『</w:t>
      </w:r>
      <w:r>
        <w:rPr>
          <w:rFonts w:hint="eastAsia"/>
        </w:rPr>
        <w:t>NPO</w:t>
      </w:r>
      <w:r>
        <w:rPr>
          <w:rFonts w:hint="eastAsia"/>
        </w:rPr>
        <w:t>入門』（</w:t>
      </w:r>
      <w:r>
        <w:rPr>
          <w:rFonts w:hint="eastAsia"/>
        </w:rPr>
        <w:t>1999</w:t>
      </w:r>
      <w:r>
        <w:rPr>
          <w:rFonts w:hint="eastAsia"/>
        </w:rPr>
        <w:t>年</w:t>
      </w:r>
      <w:r>
        <w:rPr>
          <w:rFonts w:hint="eastAsia"/>
        </w:rPr>
        <w:t>5</w:t>
      </w:r>
      <w:r>
        <w:rPr>
          <w:rFonts w:hint="eastAsia"/>
        </w:rPr>
        <w:t>月</w:t>
      </w:r>
      <w:r>
        <w:rPr>
          <w:rFonts w:hint="eastAsia"/>
        </w:rPr>
        <w:t>10</w:t>
      </w:r>
      <w:r>
        <w:rPr>
          <w:rFonts w:hint="eastAsia"/>
        </w:rPr>
        <w:t>日</w:t>
      </w:r>
      <w:r>
        <w:rPr>
          <w:rFonts w:hint="eastAsia"/>
        </w:rPr>
        <w:t xml:space="preserve"> </w:t>
      </w:r>
      <w:r>
        <w:rPr>
          <w:rFonts w:hint="eastAsia"/>
        </w:rPr>
        <w:t>一版一刷、日経文庫、山内直人）。</w:t>
      </w:r>
      <w:r w:rsidR="00F16974">
        <w:rPr>
          <w:rFonts w:hint="eastAsia"/>
        </w:rPr>
        <w:t>第二版が</w:t>
      </w:r>
      <w:r w:rsidR="00F16974">
        <w:rPr>
          <w:rFonts w:hint="eastAsia"/>
        </w:rPr>
        <w:t>2004</w:t>
      </w:r>
      <w:r w:rsidR="00F16974">
        <w:rPr>
          <w:rFonts w:hint="eastAsia"/>
        </w:rPr>
        <w:t>年に出て、その後は改訂されていないようだ。</w:t>
      </w:r>
    </w:p>
    <w:p w:rsidR="0001775A" w:rsidRDefault="00F16974" w:rsidP="0001775A">
      <w:pPr>
        <w:widowControl/>
        <w:ind w:firstLineChars="100" w:firstLine="210"/>
        <w:jc w:val="left"/>
        <w:rPr>
          <w:rFonts w:hint="eastAsia"/>
        </w:rPr>
      </w:pPr>
      <w:r>
        <w:rPr>
          <w:rFonts w:hint="eastAsia"/>
        </w:rPr>
        <w:t>第一版の</w:t>
      </w:r>
      <w:r w:rsidR="0001775A">
        <w:rPr>
          <w:rFonts w:hint="eastAsia"/>
        </w:rPr>
        <w:t>56</w:t>
      </w:r>
      <w:r w:rsidR="0001775A">
        <w:rPr>
          <w:rFonts w:hint="eastAsia"/>
        </w:rPr>
        <w:t>頁に「補完性原則」がやや唐突に出てくる。その部分を抜粋しよう。</w:t>
      </w:r>
    </w:p>
    <w:p w:rsidR="0001775A" w:rsidRDefault="0001775A" w:rsidP="0001775A">
      <w:pPr>
        <w:widowControl/>
        <w:ind w:firstLineChars="100" w:firstLine="210"/>
        <w:jc w:val="left"/>
        <w:rPr>
          <w:rFonts w:hint="eastAsia"/>
        </w:rPr>
      </w:pPr>
    </w:p>
    <w:p w:rsidR="008759E4" w:rsidRDefault="0001775A" w:rsidP="0001775A">
      <w:pPr>
        <w:widowControl/>
        <w:jc w:val="left"/>
        <w:rPr>
          <w:rFonts w:hint="eastAsia"/>
        </w:rPr>
      </w:pPr>
      <w:r>
        <w:rPr>
          <w:rFonts w:hint="eastAsia"/>
        </w:rPr>
        <w:t xml:space="preserve">Coffee Break --- </w:t>
      </w:r>
      <w:r>
        <w:rPr>
          <w:rFonts w:hint="eastAsia"/>
        </w:rPr>
        <w:t>補完性原則</w:t>
      </w:r>
      <w:r>
        <w:rPr>
          <w:rFonts w:hint="eastAsia"/>
        </w:rPr>
        <w:t xml:space="preserve"> --- </w:t>
      </w:r>
    </w:p>
    <w:p w:rsidR="0001775A" w:rsidRDefault="0001775A" w:rsidP="0001775A">
      <w:pPr>
        <w:widowControl/>
        <w:jc w:val="left"/>
        <w:rPr>
          <w:rFonts w:hint="eastAsia"/>
        </w:rPr>
      </w:pPr>
      <w:r>
        <w:rPr>
          <w:rFonts w:hint="eastAsia"/>
        </w:rPr>
        <w:t xml:space="preserve">　補完性原則（</w:t>
      </w:r>
      <w:r>
        <w:rPr>
          <w:rFonts w:hint="eastAsia"/>
        </w:rPr>
        <w:t>principle of subsidiarity</w:t>
      </w:r>
      <w:r>
        <w:rPr>
          <w:rFonts w:hint="eastAsia"/>
        </w:rPr>
        <w:t>）とは、キリスト教社会倫理に起源を持つ理念で、まず家族や近隣社会などの小さな組織による相互扶助が重要であり、政府など大きく上部に位置する組織はこれらの間での相互扶助が機能しなくなってはじめて救済に乗り出すべきである、という考え方をいいます。</w:t>
      </w:r>
    </w:p>
    <w:p w:rsidR="0001775A" w:rsidRDefault="0001775A" w:rsidP="0001775A">
      <w:pPr>
        <w:widowControl/>
        <w:jc w:val="left"/>
        <w:rPr>
          <w:rFonts w:hint="eastAsia"/>
        </w:rPr>
      </w:pPr>
      <w:r>
        <w:rPr>
          <w:rFonts w:hint="eastAsia"/>
        </w:rPr>
        <w:lastRenderedPageBreak/>
        <w:t xml:space="preserve">　</w:t>
      </w:r>
      <w:r w:rsidR="00A52FD4">
        <w:rPr>
          <w:rFonts w:hint="eastAsia"/>
        </w:rPr>
        <w:t>この考え方は、国家のように上位に立つ共同体は、政治的権限をより低いレベルの共同体に譲り、</w:t>
      </w:r>
      <w:r w:rsidR="00717A87">
        <w:rPr>
          <w:rFonts w:hint="eastAsia"/>
        </w:rPr>
        <w:t>下位</w:t>
      </w:r>
      <w:r w:rsidR="00A52FD4">
        <w:rPr>
          <w:rFonts w:hint="eastAsia"/>
        </w:rPr>
        <w:t>にある市民や中間団体の活動を妨げず、それらが職務を遂行するのを助けるべきであるという意味で用いられてきました。この背景には、政策決定は、それにより影響を受ける市民にできる限り身近なところでなされるべきであるという基本的考え方があります。日本には、少なくとも明治以降こうした考え方はありませんでしたが、今後、中央から地方への分権を進めるにあたって一つの拠り所となりうる考え方といえるでしょう。</w:t>
      </w:r>
    </w:p>
    <w:p w:rsidR="00A52FD4" w:rsidRDefault="00A52FD4" w:rsidP="0001775A">
      <w:pPr>
        <w:widowControl/>
        <w:pBdr>
          <w:bottom w:val="single" w:sz="6" w:space="1" w:color="auto"/>
        </w:pBdr>
        <w:jc w:val="left"/>
        <w:rPr>
          <w:rFonts w:hint="eastAsia"/>
        </w:rPr>
      </w:pPr>
      <w:r>
        <w:rPr>
          <w:rFonts w:hint="eastAsia"/>
        </w:rPr>
        <w:t xml:space="preserve">　この原則は、欧州統合にあたっても再確認され、欧州連合条約（</w:t>
      </w:r>
      <w:r>
        <w:rPr>
          <w:rFonts w:hint="eastAsia"/>
        </w:rPr>
        <w:t xml:space="preserve">Treaty on European Union, </w:t>
      </w:r>
      <w:r>
        <w:rPr>
          <w:rFonts w:hint="eastAsia"/>
        </w:rPr>
        <w:t>通称　マースリヒト条約、</w:t>
      </w:r>
      <w:r>
        <w:rPr>
          <w:rFonts w:hint="eastAsia"/>
        </w:rPr>
        <w:t>93</w:t>
      </w:r>
      <w:r>
        <w:rPr>
          <w:rFonts w:hint="eastAsia"/>
        </w:rPr>
        <w:t>年</w:t>
      </w:r>
      <w:r>
        <w:rPr>
          <w:rFonts w:hint="eastAsia"/>
        </w:rPr>
        <w:t>11</w:t>
      </w:r>
      <w:r>
        <w:rPr>
          <w:rFonts w:hint="eastAsia"/>
        </w:rPr>
        <w:t>月発効）に「共同体は</w:t>
      </w:r>
      <w:r w:rsidR="00C073A2">
        <w:rPr>
          <w:rFonts w:hint="eastAsia"/>
        </w:rPr>
        <w:t>、この条約により賦与される権限とそこに設定された目的の範囲内において活動する。その排他的権限の外の分野では、共同体は、補完性の原則に従い、提案された行動の目的が加盟国によっては充分に達成されず、それ故に、提案された行動の範囲あるいは効果という理由により、共同体によりより良く達成され得る場合にのみ、且つその限りにおいて、行動する。共同体のいかなる行動も、この条約の目的を達成するのに必要な範囲を超えてはならない」と定められ、組織原理として公式に掲げられたのです。</w:t>
      </w:r>
    </w:p>
    <w:p w:rsidR="00C073A2" w:rsidRDefault="00C073A2" w:rsidP="0001775A">
      <w:pPr>
        <w:widowControl/>
        <w:jc w:val="left"/>
        <w:rPr>
          <w:rFonts w:hint="eastAsia"/>
        </w:rPr>
      </w:pPr>
    </w:p>
    <w:p w:rsidR="00C073A2" w:rsidRDefault="00C073A2" w:rsidP="0001775A">
      <w:pPr>
        <w:widowControl/>
        <w:jc w:val="left"/>
        <w:rPr>
          <w:rFonts w:hint="eastAsia"/>
        </w:rPr>
      </w:pPr>
      <w:r>
        <w:rPr>
          <w:rFonts w:hint="eastAsia"/>
        </w:rPr>
        <w:t xml:space="preserve">　</w:t>
      </w:r>
      <w:r w:rsidR="00717A87">
        <w:rPr>
          <w:rFonts w:hint="eastAsia"/>
        </w:rPr>
        <w:t>極端に言えば、これを手がかりに米国</w:t>
      </w:r>
      <w:r w:rsidR="00717A87">
        <w:rPr>
          <w:rFonts w:hint="eastAsia"/>
        </w:rPr>
        <w:t>LLC</w:t>
      </w:r>
      <w:r w:rsidR="00717A87">
        <w:rPr>
          <w:rFonts w:hint="eastAsia"/>
        </w:rPr>
        <w:t>制度の研究の旅に出たと言えるかもしれない。あの頃の私は</w:t>
      </w:r>
      <w:r w:rsidR="006E2B6C">
        <w:rPr>
          <w:rFonts w:hint="eastAsia"/>
        </w:rPr>
        <w:t>「地方自治」からヒントを得て</w:t>
      </w:r>
      <w:r w:rsidR="00717A87">
        <w:rPr>
          <w:rFonts w:hint="eastAsia"/>
        </w:rPr>
        <w:t>「産業自治」という言葉を作って、「中央から地方への分権」をモジッて「中央から個別産業あるいは企業への分権」という考えを、始まったばかりの幾つかの</w:t>
      </w:r>
      <w:r w:rsidR="00717A87">
        <w:rPr>
          <w:rFonts w:hint="eastAsia"/>
        </w:rPr>
        <w:t>LLC</w:t>
      </w:r>
      <w:r w:rsidR="00717A87">
        <w:rPr>
          <w:rFonts w:hint="eastAsia"/>
        </w:rPr>
        <w:t>関連勉強会などで話していた。</w:t>
      </w:r>
    </w:p>
    <w:p w:rsidR="00717A87" w:rsidRDefault="00717A87" w:rsidP="0001775A">
      <w:pPr>
        <w:widowControl/>
        <w:jc w:val="left"/>
        <w:rPr>
          <w:rFonts w:hint="eastAsia"/>
        </w:rPr>
      </w:pPr>
    </w:p>
    <w:p w:rsidR="00717A87" w:rsidRDefault="00717A87" w:rsidP="0001775A">
      <w:pPr>
        <w:widowControl/>
        <w:jc w:val="left"/>
        <w:rPr>
          <w:rFonts w:hint="eastAsia"/>
        </w:rPr>
      </w:pPr>
      <w:r>
        <w:rPr>
          <w:rFonts w:hint="eastAsia"/>
        </w:rPr>
        <w:t xml:space="preserve">　</w:t>
      </w:r>
      <w:r w:rsidRPr="00F16974">
        <w:rPr>
          <w:b/>
        </w:rPr>
        <w:t>…</w:t>
      </w:r>
      <w:r w:rsidRPr="00F16974">
        <w:rPr>
          <w:rFonts w:hint="eastAsia"/>
          <w:b/>
        </w:rPr>
        <w:t>そして</w:t>
      </w:r>
      <w:r w:rsidRPr="00F16974">
        <w:rPr>
          <w:rFonts w:hint="eastAsia"/>
          <w:b/>
        </w:rPr>
        <w:t>13</w:t>
      </w:r>
      <w:r w:rsidRPr="00F16974">
        <w:rPr>
          <w:rFonts w:hint="eastAsia"/>
          <w:b/>
        </w:rPr>
        <w:t>年が過ぎた</w:t>
      </w:r>
      <w:r>
        <w:rPr>
          <w:rFonts w:hint="eastAsia"/>
        </w:rPr>
        <w:t>。</w:t>
      </w:r>
      <w:r w:rsidR="00F16974">
        <w:rPr>
          <w:rFonts w:hint="eastAsia"/>
        </w:rPr>
        <w:t>上に挙げた『</w:t>
      </w:r>
      <w:r w:rsidR="00F16974">
        <w:rPr>
          <w:rFonts w:hint="eastAsia"/>
        </w:rPr>
        <w:t>NPO</w:t>
      </w:r>
      <w:r w:rsidR="00F16974">
        <w:rPr>
          <w:rFonts w:hint="eastAsia"/>
        </w:rPr>
        <w:t>入門』になぞらえていえば、『日本人の立場で考える</w:t>
      </w:r>
      <w:r w:rsidR="00F16974">
        <w:rPr>
          <w:rFonts w:hint="eastAsia"/>
        </w:rPr>
        <w:t>Partnership</w:t>
      </w:r>
      <w:r w:rsidR="00F16974">
        <w:rPr>
          <w:rFonts w:hint="eastAsia"/>
        </w:rPr>
        <w:t>入門</w:t>
      </w:r>
      <w:r w:rsidR="00F16974">
        <w:rPr>
          <w:rFonts w:hint="eastAsia"/>
        </w:rPr>
        <w:t>』</w:t>
      </w:r>
      <w:r w:rsidR="00F16974">
        <w:rPr>
          <w:rFonts w:hint="eastAsia"/>
        </w:rPr>
        <w:t>の骨格は出来たと思う。</w:t>
      </w:r>
      <w:r w:rsidR="00964F41">
        <w:rPr>
          <w:rFonts w:hint="eastAsia"/>
        </w:rPr>
        <w:t>勿論、</w:t>
      </w:r>
      <w:r w:rsidR="00F16974">
        <w:rPr>
          <w:rFonts w:hint="eastAsia"/>
        </w:rPr>
        <w:t>毒を抜いて推敲を重ねなければ決して公開できるものではないのは重々承知している。</w:t>
      </w:r>
      <w:r w:rsidR="00964F41">
        <w:rPr>
          <w:rFonts w:hint="eastAsia"/>
        </w:rPr>
        <w:t>自分でも「このままではカルト本かトンデモ本にしかならない」と分かっている。</w:t>
      </w:r>
      <w:r w:rsidR="00F16974">
        <w:rPr>
          <w:rFonts w:hint="eastAsia"/>
        </w:rPr>
        <w:t>兎に角急いで骨格を作ることに専念した。</w:t>
      </w:r>
      <w:r w:rsidR="00C45C8F">
        <w:rPr>
          <w:rFonts w:hint="eastAsia"/>
        </w:rPr>
        <w:t>ゴメンナサイ</w:t>
      </w:r>
      <w:r w:rsidR="00964F41">
        <w:rPr>
          <w:rFonts w:hint="eastAsia"/>
        </w:rPr>
        <w:t>。</w:t>
      </w:r>
    </w:p>
    <w:p w:rsidR="00964F41" w:rsidRDefault="00964F41" w:rsidP="0001775A">
      <w:pPr>
        <w:widowControl/>
        <w:jc w:val="left"/>
        <w:rPr>
          <w:rFonts w:hint="eastAsia"/>
        </w:rPr>
      </w:pPr>
      <w:r>
        <w:rPr>
          <w:rFonts w:hint="eastAsia"/>
        </w:rPr>
        <w:t xml:space="preserve">　</w:t>
      </w:r>
    </w:p>
    <w:p w:rsidR="00964F41" w:rsidRDefault="00964F41" w:rsidP="00964F41">
      <w:pPr>
        <w:widowControl/>
        <w:ind w:firstLineChars="100" w:firstLine="211"/>
        <w:jc w:val="left"/>
        <w:rPr>
          <w:rFonts w:hint="eastAsia"/>
        </w:rPr>
      </w:pPr>
      <w:r w:rsidRPr="00964F41">
        <w:rPr>
          <w:rFonts w:hint="eastAsia"/>
          <w:b/>
        </w:rPr>
        <w:t>2010</w:t>
      </w:r>
      <w:r w:rsidRPr="00964F41">
        <w:rPr>
          <w:rFonts w:hint="eastAsia"/>
          <w:b/>
        </w:rPr>
        <w:t>年には、</w:t>
      </w:r>
      <w:r w:rsidRPr="00964F41">
        <w:rPr>
          <w:rFonts w:hint="eastAsia"/>
          <w:b/>
        </w:rPr>
        <w:t>Tilburg</w:t>
      </w:r>
      <w:r w:rsidRPr="00964F41">
        <w:rPr>
          <w:rFonts w:hint="eastAsia"/>
          <w:b/>
        </w:rPr>
        <w:t>大学の</w:t>
      </w:r>
      <w:r w:rsidRPr="00964F41">
        <w:rPr>
          <w:rFonts w:hint="eastAsia"/>
          <w:b/>
        </w:rPr>
        <w:t>Vermeulen</w:t>
      </w:r>
      <w:r w:rsidRPr="00964F41">
        <w:rPr>
          <w:rFonts w:hint="eastAsia"/>
          <w:b/>
        </w:rPr>
        <w:t>教授らが</w:t>
      </w:r>
      <w:r w:rsidR="00C45C8F">
        <w:rPr>
          <w:rFonts w:hint="eastAsia"/>
          <w:b/>
        </w:rPr>
        <w:t>、</w:t>
      </w:r>
      <w:r w:rsidRPr="00964F41">
        <w:rPr>
          <w:rFonts w:hint="eastAsia"/>
          <w:b/>
        </w:rPr>
        <w:t>現代</w:t>
      </w:r>
      <w:r w:rsidRPr="00964F41">
        <w:rPr>
          <w:rFonts w:hint="eastAsia"/>
          <w:b/>
        </w:rPr>
        <w:t>partnership</w:t>
      </w:r>
      <w:r w:rsidRPr="00964F41">
        <w:rPr>
          <w:rFonts w:hint="eastAsia"/>
          <w:b/>
        </w:rPr>
        <w:t>論の決定版教科書</w:t>
      </w:r>
      <w:r>
        <w:rPr>
          <w:rFonts w:hint="eastAsia"/>
        </w:rPr>
        <w:t>である『</w:t>
      </w:r>
      <w:hyperlink r:id="rId9" w:tgtFrame="_blank" w:history="1">
        <w:r w:rsidRPr="00964F41">
          <w:rPr>
            <w:rStyle w:val="ab"/>
            <w:rFonts w:hint="eastAsia"/>
          </w:rPr>
          <w:t>Private Company Law Reform</w:t>
        </w:r>
      </w:hyperlink>
      <w:r>
        <w:rPr>
          <w:rFonts w:hint="eastAsia"/>
        </w:rPr>
        <w:t>』</w:t>
      </w:r>
      <w:r w:rsidR="00C45C8F">
        <w:rPr>
          <w:rFonts w:hint="eastAsia"/>
        </w:rPr>
        <w:t>を出版した。</w:t>
      </w:r>
      <w:r w:rsidR="005A3245">
        <w:rPr>
          <w:rFonts w:hint="eastAsia"/>
        </w:rPr>
        <w:t>コラム３９にも述べたがその第四論文の共著者には私も名を連ねている。</w:t>
      </w:r>
    </w:p>
    <w:p w:rsidR="005A3245" w:rsidRDefault="005A3245" w:rsidP="005A3245">
      <w:pPr>
        <w:widowControl/>
        <w:ind w:firstLineChars="100" w:firstLine="210"/>
        <w:jc w:val="left"/>
        <w:rPr>
          <w:rFonts w:hint="eastAsia"/>
        </w:rPr>
      </w:pPr>
      <w:r>
        <w:rPr>
          <w:rFonts w:hint="eastAsia"/>
        </w:rPr>
        <w:t>第一論文は、</w:t>
      </w:r>
      <w:r w:rsidR="006E2B6C">
        <w:rPr>
          <w:rFonts w:hint="eastAsia"/>
        </w:rPr>
        <w:t>この分野で第一人者であり</w:t>
      </w:r>
      <w:r w:rsidR="006E2B6C">
        <w:rPr>
          <w:rFonts w:hint="eastAsia"/>
        </w:rPr>
        <w:t>2001</w:t>
      </w:r>
      <w:r w:rsidR="006E2B6C">
        <w:rPr>
          <w:rFonts w:hint="eastAsia"/>
        </w:rPr>
        <w:t>年に</w:t>
      </w:r>
      <w:r w:rsidR="006E2B6C" w:rsidRPr="006E2B6C">
        <w:rPr>
          <w:i/>
        </w:rPr>
        <w:fldChar w:fldCharType="begin"/>
      </w:r>
      <w:r w:rsidR="006E2B6C" w:rsidRPr="006E2B6C">
        <w:rPr>
          <w:i/>
        </w:rPr>
        <w:instrText xml:space="preserve"> HYPERLINK "http://www.law.harvard.edu/programs/olin_center/papers/pdf/280.pdf" \t "_blank" </w:instrText>
      </w:r>
      <w:r w:rsidR="006E2B6C" w:rsidRPr="006E2B6C">
        <w:rPr>
          <w:i/>
        </w:rPr>
      </w:r>
      <w:r w:rsidR="006E2B6C" w:rsidRPr="006E2B6C">
        <w:rPr>
          <w:i/>
        </w:rPr>
        <w:fldChar w:fldCharType="separate"/>
      </w:r>
      <w:r w:rsidR="006E2B6C" w:rsidRPr="006E2B6C">
        <w:rPr>
          <w:rStyle w:val="ab"/>
          <w:rFonts w:hint="eastAsia"/>
          <w:i/>
        </w:rPr>
        <w:t>The End of History for Corporate Law</w:t>
      </w:r>
      <w:r w:rsidR="006E2B6C" w:rsidRPr="006E2B6C">
        <w:rPr>
          <w:i/>
        </w:rPr>
        <w:fldChar w:fldCharType="end"/>
      </w:r>
      <w:r w:rsidR="006E2B6C">
        <w:t>を発表した</w:t>
      </w:r>
      <w:r w:rsidR="006E2B6C">
        <w:t>Yale</w:t>
      </w:r>
      <w:r w:rsidR="006E2B6C">
        <w:t>大学の</w:t>
      </w:r>
      <w:r w:rsidR="006E2B6C">
        <w:t>Hansmann</w:t>
      </w:r>
      <w:r w:rsidR="006E2B6C">
        <w:t>、</w:t>
      </w:r>
      <w:r w:rsidR="006E2B6C">
        <w:t>Harvard</w:t>
      </w:r>
      <w:r w:rsidR="006E2B6C">
        <w:t>大学の</w:t>
      </w:r>
      <w:r w:rsidR="006E2B6C">
        <w:t>Kraakman</w:t>
      </w:r>
      <w:r w:rsidR="006E2B6C">
        <w:t>等の</w:t>
      </w:r>
      <w:r w:rsidR="006E2B6C" w:rsidRPr="006E2B6C">
        <w:rPr>
          <w:i/>
        </w:rPr>
        <w:t>The New Business Entities in Evolutionary Perspective</w:t>
      </w:r>
      <w:r w:rsidR="006E2B6C">
        <w:t>だ。</w:t>
      </w:r>
    </w:p>
    <w:p w:rsidR="006E2B6C" w:rsidRDefault="006E2B6C" w:rsidP="005A3245">
      <w:pPr>
        <w:widowControl/>
        <w:ind w:firstLineChars="100" w:firstLine="210"/>
        <w:jc w:val="left"/>
        <w:rPr>
          <w:rFonts w:hint="eastAsia"/>
        </w:rPr>
      </w:pPr>
      <w:r>
        <w:rPr>
          <w:rFonts w:hint="eastAsia"/>
        </w:rPr>
        <w:t>『</w:t>
      </w:r>
      <w:r>
        <w:fldChar w:fldCharType="begin"/>
      </w:r>
      <w:r>
        <w:instrText xml:space="preserve"> HYPERLINK "http://www.amazon.co.jp/Private-Company-Law-Reform-International/dp/906704251X/ref=sr_1_1?s=english-books&amp;ie=UTF8&amp;qid=1369383459&amp;sr=1-1&amp;keywords=Private+Company+Law+Reform" \t "_blank" </w:instrText>
      </w:r>
      <w:r>
        <w:fldChar w:fldCharType="separate"/>
      </w:r>
      <w:r w:rsidRPr="00964F41">
        <w:rPr>
          <w:rStyle w:val="ab"/>
          <w:rFonts w:hint="eastAsia"/>
        </w:rPr>
        <w:t>Private Company Law Reform</w:t>
      </w:r>
      <w:r>
        <w:fldChar w:fldCharType="end"/>
      </w:r>
      <w:r>
        <w:rPr>
          <w:rFonts w:hint="eastAsia"/>
        </w:rPr>
        <w:t>』</w:t>
      </w:r>
      <w:r>
        <w:rPr>
          <w:rFonts w:hint="eastAsia"/>
        </w:rPr>
        <w:t>の掲載論文を少しずつ和訳しながら、「毒抜き」作業をすることを、これからしばらく、続けることにする。</w:t>
      </w:r>
    </w:p>
    <w:p w:rsidR="000C01E0" w:rsidRDefault="006E2B6C">
      <w:pPr>
        <w:widowControl/>
        <w:jc w:val="left"/>
        <w:rPr>
          <w:rFonts w:hint="eastAsia"/>
        </w:rPr>
      </w:pPr>
      <w:r>
        <w:t xml:space="preserve">　以下、今日までに和訳できた部分を掲載する。</w:t>
      </w:r>
      <w:r w:rsidR="00E87DE2">
        <w:t>今週は以上。来週も乞うご期待。</w:t>
      </w:r>
      <w:bookmarkStart w:id="0" w:name="_GoBack"/>
      <w:bookmarkEnd w:id="0"/>
      <w:r w:rsidR="000C01E0" w:rsidRPr="00B13C0D">
        <w:br w:type="page"/>
      </w:r>
    </w:p>
    <w:p w:rsidR="00CB227F" w:rsidRDefault="0026145E" w:rsidP="0026145E">
      <w:pPr>
        <w:jc w:val="center"/>
      </w:pPr>
      <w:r>
        <w:lastRenderedPageBreak/>
        <w:t>Private Company Law Reform</w:t>
      </w:r>
      <w:r>
        <w:t>、</w:t>
      </w:r>
      <w:r>
        <w:t xml:space="preserve"> Chapter 1 Paper</w:t>
      </w:r>
    </w:p>
    <w:p w:rsidR="0026145E" w:rsidRDefault="0026145E" w:rsidP="0026145E">
      <w:pPr>
        <w:jc w:val="center"/>
      </w:pPr>
      <w:r>
        <w:rPr>
          <w:rFonts w:hint="eastAsia"/>
        </w:rPr>
        <w:t>THE NEW BUSINESS ENTITIES</w:t>
      </w:r>
    </w:p>
    <w:p w:rsidR="0026145E" w:rsidRDefault="0026145E" w:rsidP="0026145E">
      <w:pPr>
        <w:jc w:val="center"/>
      </w:pPr>
      <w:r>
        <w:rPr>
          <w:rFonts w:hint="eastAsia"/>
        </w:rPr>
        <w:t>IN EVOLUTIONARY PERSPECTIVE</w:t>
      </w:r>
    </w:p>
    <w:p w:rsidR="0026145E" w:rsidRDefault="0026145E" w:rsidP="0026145E">
      <w:pPr>
        <w:jc w:val="center"/>
      </w:pPr>
    </w:p>
    <w:p w:rsidR="0026145E" w:rsidRDefault="0026145E" w:rsidP="0026145E">
      <w:pPr>
        <w:jc w:val="center"/>
      </w:pPr>
      <w:r>
        <w:rPr>
          <w:rFonts w:hint="eastAsia"/>
        </w:rPr>
        <w:t xml:space="preserve">Henry </w:t>
      </w:r>
      <w:proofErr w:type="spellStart"/>
      <w:r>
        <w:rPr>
          <w:rFonts w:hint="eastAsia"/>
        </w:rPr>
        <w:t>Hansmaan</w:t>
      </w:r>
      <w:proofErr w:type="spellEnd"/>
      <w:r w:rsidR="00EA5E23" w:rsidRPr="00EA5E23">
        <w:rPr>
          <w:rStyle w:val="aa"/>
        </w:rPr>
        <w:footnoteReference w:customMarkFollows="1" w:id="1"/>
        <w:sym w:font="Symbol" w:char="F02A"/>
      </w:r>
      <w:r>
        <w:rPr>
          <w:rFonts w:hint="eastAsia"/>
        </w:rPr>
        <w:t xml:space="preserve">, </w:t>
      </w:r>
      <w:proofErr w:type="spellStart"/>
      <w:r>
        <w:rPr>
          <w:rFonts w:hint="eastAsia"/>
        </w:rPr>
        <w:t>Reinier</w:t>
      </w:r>
      <w:proofErr w:type="spellEnd"/>
      <w:r>
        <w:rPr>
          <w:rFonts w:hint="eastAsia"/>
        </w:rPr>
        <w:t xml:space="preserve"> Kraakman</w:t>
      </w:r>
      <w:r w:rsidR="00267D72" w:rsidRPr="00267D72">
        <w:rPr>
          <w:rStyle w:val="aa"/>
        </w:rPr>
        <w:footnoteReference w:customMarkFollows="1" w:id="2"/>
        <w:sym w:font="Symbol" w:char="F02A"/>
      </w:r>
      <w:r w:rsidR="00267D72" w:rsidRPr="00267D72">
        <w:rPr>
          <w:rStyle w:val="aa"/>
        </w:rPr>
        <w:sym w:font="Symbol" w:char="F02A"/>
      </w:r>
      <w:r>
        <w:rPr>
          <w:rFonts w:hint="eastAsia"/>
        </w:rPr>
        <w:t>, and Richard Squire</w:t>
      </w:r>
      <w:r w:rsidR="00267D72" w:rsidRPr="00267D72">
        <w:rPr>
          <w:rStyle w:val="aa"/>
        </w:rPr>
        <w:footnoteReference w:customMarkFollows="1" w:id="3"/>
        <w:sym w:font="Symbol" w:char="F02A"/>
      </w:r>
      <w:r w:rsidR="00267D72" w:rsidRPr="00267D72">
        <w:rPr>
          <w:rStyle w:val="aa"/>
        </w:rPr>
        <w:sym w:font="Symbol" w:char="F02A"/>
      </w:r>
      <w:r w:rsidR="00267D72" w:rsidRPr="00267D72">
        <w:rPr>
          <w:rStyle w:val="aa"/>
        </w:rPr>
        <w:sym w:font="Symbol" w:char="F02A"/>
      </w:r>
    </w:p>
    <w:p w:rsidR="0026145E" w:rsidRDefault="0026145E" w:rsidP="0026145E">
      <w:pPr>
        <w:jc w:val="right"/>
      </w:pPr>
      <w:r>
        <w:rPr>
          <w:rFonts w:hint="eastAsia"/>
        </w:rPr>
        <w:t>和訳</w:t>
      </w:r>
      <w:r>
        <w:rPr>
          <w:rFonts w:hint="eastAsia"/>
        </w:rPr>
        <w:t>rev.1</w:t>
      </w:r>
      <w:r>
        <w:rPr>
          <w:rFonts w:hint="eastAsia"/>
        </w:rPr>
        <w:t xml:space="preserve">　</w:t>
      </w:r>
      <w:r>
        <w:rPr>
          <w:rFonts w:hint="eastAsia"/>
        </w:rPr>
        <w:t>20130524</w:t>
      </w:r>
      <w:r>
        <w:rPr>
          <w:rFonts w:hint="eastAsia"/>
        </w:rPr>
        <w:t xml:space="preserve">　齋藤旬</w:t>
      </w:r>
    </w:p>
    <w:p w:rsidR="0026145E" w:rsidRDefault="0026145E"/>
    <w:p w:rsidR="0026145E" w:rsidRDefault="0026145E" w:rsidP="0026145E">
      <w:pPr>
        <w:pStyle w:val="a3"/>
        <w:numPr>
          <w:ilvl w:val="0"/>
          <w:numId w:val="1"/>
        </w:numPr>
        <w:ind w:leftChars="0"/>
      </w:pPr>
      <w:r>
        <w:rPr>
          <w:rFonts w:hint="eastAsia"/>
        </w:rPr>
        <w:t>はじめに</w:t>
      </w:r>
    </w:p>
    <w:p w:rsidR="0026145E" w:rsidRDefault="0026145E" w:rsidP="0026145E"/>
    <w:p w:rsidR="0026145E" w:rsidRDefault="00A54AC9" w:rsidP="0026145E">
      <w:r>
        <w:t>過去３０年間で発展した</w:t>
      </w:r>
      <w:r w:rsidR="00A85396">
        <w:t>この</w:t>
      </w:r>
      <w:r>
        <w:t>新たなタイプの企業形態は、「契約自由」と「債権</w:t>
      </w:r>
      <w:r w:rsidR="004C30B3">
        <w:t>者</w:t>
      </w:r>
      <w:r>
        <w:t>保護」</w:t>
      </w:r>
      <w:r>
        <w:rPr>
          <w:rFonts w:hint="eastAsia"/>
        </w:rPr>
        <w:t xml:space="preserve"> --- </w:t>
      </w:r>
      <w:r>
        <w:rPr>
          <w:rFonts w:hint="eastAsia"/>
        </w:rPr>
        <w:t>それぞれ</w:t>
      </w:r>
      <w:r>
        <w:rPr>
          <w:rFonts w:hint="eastAsia"/>
        </w:rPr>
        <w:t>partnership</w:t>
      </w:r>
      <w:r>
        <w:rPr>
          <w:rFonts w:hint="eastAsia"/>
        </w:rPr>
        <w:t>と</w:t>
      </w:r>
      <w:r>
        <w:rPr>
          <w:rFonts w:hint="eastAsia"/>
        </w:rPr>
        <w:t>corporate</w:t>
      </w:r>
      <w:r>
        <w:rPr>
          <w:rFonts w:hint="eastAsia"/>
        </w:rPr>
        <w:t>の伝統的特質</w:t>
      </w:r>
      <w:r>
        <w:rPr>
          <w:rFonts w:hint="eastAsia"/>
        </w:rPr>
        <w:t xml:space="preserve"> --- </w:t>
      </w:r>
      <w:r w:rsidR="00FE2EB6">
        <w:rPr>
          <w:rFonts w:hint="eastAsia"/>
        </w:rPr>
        <w:t>を組み合わせたものである。この新企業形態がより</w:t>
      </w:r>
      <w:r w:rsidR="00FE2EB6">
        <w:rPr>
          <w:rFonts w:hint="eastAsia"/>
        </w:rPr>
        <w:t>partnership-like</w:t>
      </w:r>
      <w:r w:rsidR="00FE2EB6">
        <w:rPr>
          <w:rFonts w:hint="eastAsia"/>
        </w:rPr>
        <w:t>なのかそれともより</w:t>
      </w:r>
      <w:r w:rsidR="00FE2EB6">
        <w:rPr>
          <w:rFonts w:hint="eastAsia"/>
        </w:rPr>
        <w:t>corporate-like</w:t>
      </w:r>
      <w:r w:rsidR="00FE2EB6">
        <w:rPr>
          <w:rFonts w:hint="eastAsia"/>
        </w:rPr>
        <w:t>なのか、法学者の意見は様々である。従来の</w:t>
      </w:r>
      <w:r w:rsidR="00FE2EB6">
        <w:rPr>
          <w:rFonts w:hint="eastAsia"/>
        </w:rPr>
        <w:t>corporate</w:t>
      </w:r>
      <w:r w:rsidR="00FE2EB6">
        <w:rPr>
          <w:rFonts w:hint="eastAsia"/>
        </w:rPr>
        <w:t>と</w:t>
      </w:r>
      <w:r w:rsidR="00FE2EB6">
        <w:rPr>
          <w:rFonts w:hint="eastAsia"/>
        </w:rPr>
        <w:t>partnership</w:t>
      </w:r>
      <w:r w:rsidR="00FE2EB6">
        <w:rPr>
          <w:rFonts w:hint="eastAsia"/>
        </w:rPr>
        <w:t>を比較して</w:t>
      </w:r>
      <w:r w:rsidR="004C30B3">
        <w:rPr>
          <w:rFonts w:hint="eastAsia"/>
        </w:rPr>
        <w:t>両者の</w:t>
      </w:r>
      <w:r w:rsidR="00FE2EB6">
        <w:rPr>
          <w:rFonts w:hint="eastAsia"/>
        </w:rPr>
        <w:t>最重要</w:t>
      </w:r>
      <w:r w:rsidR="00423559">
        <w:rPr>
          <w:rFonts w:hint="eastAsia"/>
        </w:rPr>
        <w:t>の異なる点を</w:t>
      </w:r>
      <w:r w:rsidR="00FE2EB6">
        <w:rPr>
          <w:rFonts w:hint="eastAsia"/>
        </w:rPr>
        <w:t>、</w:t>
      </w:r>
      <w:r w:rsidR="00FE2EB6">
        <w:rPr>
          <w:rFonts w:hint="eastAsia"/>
        </w:rPr>
        <w:t>partnership-like</w:t>
      </w:r>
      <w:r w:rsidR="00FE2EB6">
        <w:rPr>
          <w:rFonts w:hint="eastAsia"/>
        </w:rPr>
        <w:t>派は</w:t>
      </w:r>
      <w:r w:rsidR="00550F34">
        <w:rPr>
          <w:rFonts w:hint="eastAsia"/>
        </w:rPr>
        <w:t>「契約自由の度合いだ」と主張し</w:t>
      </w:r>
      <w:r w:rsidR="00FE2EB6">
        <w:rPr>
          <w:rFonts w:hint="eastAsia"/>
        </w:rPr>
        <w:t>、</w:t>
      </w:r>
      <w:r w:rsidR="00550F34">
        <w:rPr>
          <w:rFonts w:hint="eastAsia"/>
        </w:rPr>
        <w:t>他方、</w:t>
      </w:r>
      <w:r w:rsidR="00550F34">
        <w:rPr>
          <w:rFonts w:hint="eastAsia"/>
        </w:rPr>
        <w:t>corporate-like</w:t>
      </w:r>
      <w:r w:rsidR="00550F34">
        <w:rPr>
          <w:rFonts w:hint="eastAsia"/>
        </w:rPr>
        <w:t>派は「債権</w:t>
      </w:r>
      <w:r w:rsidR="004C30B3">
        <w:rPr>
          <w:rFonts w:hint="eastAsia"/>
        </w:rPr>
        <w:t>者</w:t>
      </w:r>
      <w:r w:rsidR="00550F34">
        <w:rPr>
          <w:rFonts w:hint="eastAsia"/>
        </w:rPr>
        <w:t>保護</w:t>
      </w:r>
      <w:r w:rsidR="004C30B3">
        <w:rPr>
          <w:rFonts w:hint="eastAsia"/>
        </w:rPr>
        <w:t>様式</w:t>
      </w:r>
      <w:r w:rsidR="00550F34">
        <w:rPr>
          <w:rFonts w:hint="eastAsia"/>
        </w:rPr>
        <w:t>だ」と主張している。我々</w:t>
      </w:r>
      <w:r w:rsidR="00C9448D">
        <w:rPr>
          <w:rFonts w:hint="eastAsia"/>
        </w:rPr>
        <w:t>筆者</w:t>
      </w:r>
      <w:r w:rsidR="00550F34">
        <w:rPr>
          <w:rFonts w:hint="eastAsia"/>
        </w:rPr>
        <w:t>としては、後者の見解を支持したい。</w:t>
      </w:r>
      <w:r w:rsidR="005465B0">
        <w:rPr>
          <w:rFonts w:hint="eastAsia"/>
        </w:rPr>
        <w:t>我々はこの</w:t>
      </w:r>
      <w:r w:rsidR="005465B0">
        <w:rPr>
          <w:rFonts w:hint="eastAsia"/>
        </w:rPr>
        <w:t>business entity</w:t>
      </w:r>
      <w:r w:rsidR="005465B0">
        <w:rPr>
          <w:rFonts w:hint="eastAsia"/>
        </w:rPr>
        <w:t>の進化を検討し</w:t>
      </w:r>
      <w:r w:rsidR="00421B6C">
        <w:rPr>
          <w:rFonts w:hint="eastAsia"/>
        </w:rPr>
        <w:t>た。そして</w:t>
      </w:r>
      <w:r w:rsidR="008B2AB9">
        <w:rPr>
          <w:rFonts w:hint="eastAsia"/>
        </w:rPr>
        <w:t>次の様に主張する。即ち</w:t>
      </w:r>
      <w:r w:rsidR="00421B6C">
        <w:rPr>
          <w:rFonts w:hint="eastAsia"/>
        </w:rPr>
        <w:t>確かに</w:t>
      </w:r>
      <w:r w:rsidR="005465B0">
        <w:rPr>
          <w:rFonts w:hint="eastAsia"/>
        </w:rPr>
        <w:t>、</w:t>
      </w:r>
      <w:r w:rsidR="008B2AB9">
        <w:rPr>
          <w:rFonts w:hint="eastAsia"/>
        </w:rPr>
        <w:t>従来型</w:t>
      </w:r>
      <w:r w:rsidR="008B2AB9">
        <w:rPr>
          <w:rFonts w:hint="eastAsia"/>
        </w:rPr>
        <w:t>corporate</w:t>
      </w:r>
      <w:r w:rsidR="008B2AB9">
        <w:rPr>
          <w:rFonts w:hint="eastAsia"/>
        </w:rPr>
        <w:t>の持つ非柔軟性は、債権者保護に重要な役割をかつては果たしたが、全ての投資者の権利を保護する代替手段が</w:t>
      </w:r>
      <w:r w:rsidR="00423559">
        <w:rPr>
          <w:rFonts w:hint="eastAsia"/>
        </w:rPr>
        <w:t>その後</w:t>
      </w:r>
      <w:r w:rsidR="008B2AB9">
        <w:rPr>
          <w:rFonts w:hint="eastAsia"/>
        </w:rPr>
        <w:t>開発され、</w:t>
      </w:r>
      <w:r w:rsidR="00421B6C">
        <w:rPr>
          <w:rFonts w:hint="eastAsia"/>
        </w:rPr>
        <w:t>非柔軟性の必要性は消失し、この</w:t>
      </w:r>
      <w:r w:rsidR="00421B6C">
        <w:rPr>
          <w:rFonts w:hint="eastAsia"/>
        </w:rPr>
        <w:t>corporate-like</w:t>
      </w:r>
      <w:r w:rsidR="00421B6C">
        <w:rPr>
          <w:rFonts w:hint="eastAsia"/>
        </w:rPr>
        <w:t>な新形態の持つ「契約自由」が花開いたのだと主張する。</w:t>
      </w:r>
    </w:p>
    <w:p w:rsidR="00421B6C" w:rsidRDefault="00421B6C" w:rsidP="0026145E"/>
    <w:p w:rsidR="00421B6C" w:rsidRDefault="0047126C" w:rsidP="0026145E">
      <w:r>
        <w:t>本</w:t>
      </w:r>
      <w:r w:rsidR="00957282">
        <w:t>論文では、</w:t>
      </w:r>
      <w:r w:rsidR="00FC79DD">
        <w:t>まず</w:t>
      </w:r>
      <w:r w:rsidR="00957282">
        <w:t>この</w:t>
      </w:r>
      <w:r w:rsidR="00957282">
        <w:rPr>
          <w:rFonts w:hint="eastAsia"/>
        </w:rPr>
        <w:t>business entity</w:t>
      </w:r>
      <w:r w:rsidR="00957282">
        <w:rPr>
          <w:rFonts w:hint="eastAsia"/>
        </w:rPr>
        <w:t>の進化史を検討し、「債権者保護」が主にどの様な役割を果たしたのかにフォーカスをあてる。</w:t>
      </w:r>
      <w:r w:rsidR="00FC79DD">
        <w:rPr>
          <w:rFonts w:hint="eastAsia"/>
        </w:rPr>
        <w:t>次に</w:t>
      </w:r>
      <w:r w:rsidR="00957282">
        <w:rPr>
          <w:rFonts w:hint="eastAsia"/>
        </w:rPr>
        <w:t>、</w:t>
      </w:r>
      <w:r w:rsidR="00FC79DD">
        <w:rPr>
          <w:rFonts w:hint="eastAsia"/>
        </w:rPr>
        <w:t>我々の主張を述べる。即ち、</w:t>
      </w:r>
      <w:r w:rsidR="00EC1D37">
        <w:rPr>
          <w:rFonts w:hint="eastAsia"/>
        </w:rPr>
        <w:t>確かに法学者は、債権者保護についてまた</w:t>
      </w:r>
      <w:r w:rsidR="00EC1D37">
        <w:rPr>
          <w:rFonts w:hint="eastAsia"/>
        </w:rPr>
        <w:t>corporate</w:t>
      </w:r>
      <w:r w:rsidR="00EC1D37">
        <w:rPr>
          <w:rFonts w:hint="eastAsia"/>
        </w:rPr>
        <w:t>と</w:t>
      </w:r>
      <w:r w:rsidR="00EC1D37">
        <w:rPr>
          <w:rFonts w:hint="eastAsia"/>
        </w:rPr>
        <w:t>partnership</w:t>
      </w:r>
      <w:r w:rsidR="00EC1D37">
        <w:rPr>
          <w:rFonts w:hint="eastAsia"/>
        </w:rPr>
        <w:t>の違いについて議論する際に、有限責任について話題を集中させるのが一般的だが、</w:t>
      </w:r>
      <w:r w:rsidR="00EC1D37">
        <w:rPr>
          <w:rFonts w:hint="eastAsia"/>
        </w:rPr>
        <w:t>corporate</w:t>
      </w:r>
      <w:r w:rsidR="00EC1D37">
        <w:rPr>
          <w:rFonts w:hint="eastAsia"/>
        </w:rPr>
        <w:t>と</w:t>
      </w:r>
      <w:r w:rsidR="00EC1D37">
        <w:rPr>
          <w:rFonts w:hint="eastAsia"/>
        </w:rPr>
        <w:t>partnership</w:t>
      </w:r>
      <w:r w:rsidR="00EC1D37">
        <w:rPr>
          <w:rFonts w:hint="eastAsia"/>
        </w:rPr>
        <w:t>を違うものとする最も主な</w:t>
      </w:r>
      <w:r>
        <w:rPr>
          <w:rFonts w:hint="eastAsia"/>
        </w:rPr>
        <w:t>特質は、</w:t>
      </w:r>
      <w:r>
        <w:rPr>
          <w:rFonts w:hint="eastAsia"/>
        </w:rPr>
        <w:t>'entity shielding</w:t>
      </w:r>
      <w:r>
        <w:t>’</w:t>
      </w:r>
      <w:r>
        <w:rPr>
          <w:rFonts w:hint="eastAsia"/>
        </w:rPr>
        <w:t xml:space="preserve"> --- </w:t>
      </w:r>
      <w:r>
        <w:rPr>
          <w:rFonts w:hint="eastAsia"/>
        </w:rPr>
        <w:t>「会社の資産において債権者のグループが異なれば、異なる権利を</w:t>
      </w:r>
      <w:r>
        <w:rPr>
          <w:rFonts w:hint="eastAsia"/>
        </w:rPr>
        <w:t>allocation</w:t>
      </w:r>
      <w:r>
        <w:rPr>
          <w:rFonts w:hint="eastAsia"/>
        </w:rPr>
        <w:t>する」を意味する用語</w:t>
      </w:r>
      <w:r>
        <w:rPr>
          <w:rFonts w:hint="eastAsia"/>
        </w:rPr>
        <w:t xml:space="preserve"> --- </w:t>
      </w:r>
      <w:r>
        <w:rPr>
          <w:rFonts w:hint="eastAsia"/>
        </w:rPr>
        <w:t>にあるのである。</w:t>
      </w:r>
      <w:r w:rsidR="00644561">
        <w:rPr>
          <w:rFonts w:hint="eastAsia"/>
        </w:rPr>
        <w:t>従って</w:t>
      </w:r>
      <w:r>
        <w:rPr>
          <w:rFonts w:hint="eastAsia"/>
        </w:rPr>
        <w:t>本論文で</w:t>
      </w:r>
      <w:r w:rsidR="0049377B">
        <w:rPr>
          <w:rFonts w:hint="eastAsia"/>
        </w:rPr>
        <w:t>我々は</w:t>
      </w:r>
      <w:r>
        <w:rPr>
          <w:rFonts w:hint="eastAsia"/>
        </w:rPr>
        <w:t>、</w:t>
      </w:r>
      <w:r w:rsidR="0049377B">
        <w:rPr>
          <w:rFonts w:hint="eastAsia"/>
        </w:rPr>
        <w:t>強い</w:t>
      </w:r>
      <w:r w:rsidR="0049377B">
        <w:rPr>
          <w:rFonts w:hint="eastAsia"/>
        </w:rPr>
        <w:t xml:space="preserve">entity shielding --- </w:t>
      </w:r>
      <w:r w:rsidR="0049377B">
        <w:rPr>
          <w:rFonts w:hint="eastAsia"/>
        </w:rPr>
        <w:t>それは</w:t>
      </w:r>
      <w:r w:rsidR="0049377B">
        <w:rPr>
          <w:rFonts w:hint="eastAsia"/>
        </w:rPr>
        <w:t>partnership</w:t>
      </w:r>
      <w:r w:rsidR="0049377B">
        <w:rPr>
          <w:rFonts w:hint="eastAsia"/>
        </w:rPr>
        <w:t>でなく</w:t>
      </w:r>
      <w:r w:rsidR="0049377B">
        <w:rPr>
          <w:rFonts w:hint="eastAsia"/>
        </w:rPr>
        <w:t>corporate</w:t>
      </w:r>
      <w:r w:rsidR="0049377B">
        <w:rPr>
          <w:rFonts w:hint="eastAsia"/>
        </w:rPr>
        <w:t>が持つ特性である</w:t>
      </w:r>
      <w:r w:rsidR="00D5608E">
        <w:rPr>
          <w:rFonts w:hint="eastAsia"/>
        </w:rPr>
        <w:t>が、これ</w:t>
      </w:r>
      <w:r w:rsidR="0049377B">
        <w:rPr>
          <w:rFonts w:hint="eastAsia"/>
        </w:rPr>
        <w:t>について議論し更に、</w:t>
      </w:r>
      <w:r w:rsidR="00D5608E">
        <w:rPr>
          <w:rFonts w:hint="eastAsia"/>
        </w:rPr>
        <w:t>こ</w:t>
      </w:r>
      <w:r w:rsidR="0049377B">
        <w:rPr>
          <w:rFonts w:hint="eastAsia"/>
        </w:rPr>
        <w:t>れが如何にして有限責任を補完するかを議論した後、次の様に結論づける。即ち、</w:t>
      </w:r>
      <w:r w:rsidR="00644561">
        <w:rPr>
          <w:rFonts w:hint="eastAsia"/>
        </w:rPr>
        <w:t>強い</w:t>
      </w:r>
      <w:r w:rsidR="00644561">
        <w:rPr>
          <w:rFonts w:hint="eastAsia"/>
        </w:rPr>
        <w:t>entity shielding</w:t>
      </w:r>
      <w:r w:rsidR="00644561">
        <w:rPr>
          <w:rFonts w:hint="eastAsia"/>
        </w:rPr>
        <w:t>が拡張され</w:t>
      </w:r>
      <w:r w:rsidR="00D5608E">
        <w:rPr>
          <w:rFonts w:hint="eastAsia"/>
        </w:rPr>
        <w:t>、</w:t>
      </w:r>
      <w:r w:rsidR="00644561">
        <w:rPr>
          <w:rFonts w:hint="eastAsia"/>
        </w:rPr>
        <w:t>非限定タイプの</w:t>
      </w:r>
      <w:r w:rsidR="00644561">
        <w:rPr>
          <w:rFonts w:hint="eastAsia"/>
        </w:rPr>
        <w:t>entity</w:t>
      </w:r>
      <w:r w:rsidR="00D5608E">
        <w:rPr>
          <w:rFonts w:hint="eastAsia"/>
        </w:rPr>
        <w:t>が</w:t>
      </w:r>
      <w:r w:rsidR="00644561">
        <w:rPr>
          <w:rFonts w:hint="eastAsia"/>
        </w:rPr>
        <w:t>生み出</w:t>
      </w:r>
      <w:r w:rsidR="00D74B64">
        <w:rPr>
          <w:rFonts w:hint="eastAsia"/>
        </w:rPr>
        <w:t>された</w:t>
      </w:r>
      <w:r w:rsidR="00644561">
        <w:rPr>
          <w:rFonts w:hint="eastAsia"/>
        </w:rPr>
        <w:t>こと</w:t>
      </w:r>
      <w:r w:rsidR="00D5608E">
        <w:rPr>
          <w:rFonts w:hint="eastAsia"/>
        </w:rPr>
        <w:t>が</w:t>
      </w:r>
      <w:r w:rsidR="00644561">
        <w:rPr>
          <w:rFonts w:hint="eastAsia"/>
        </w:rPr>
        <w:t>、この新たな企業形態の開発プロセス</w:t>
      </w:r>
      <w:r w:rsidR="00D5608E">
        <w:rPr>
          <w:rFonts w:hint="eastAsia"/>
        </w:rPr>
        <w:t>の</w:t>
      </w:r>
      <w:r w:rsidR="00DC2DA6">
        <w:rPr>
          <w:rFonts w:hint="eastAsia"/>
        </w:rPr>
        <w:t>絶頂</w:t>
      </w:r>
      <w:r w:rsidR="00D5608E">
        <w:rPr>
          <w:rFonts w:hint="eastAsia"/>
        </w:rPr>
        <w:t>なのであり</w:t>
      </w:r>
      <w:r w:rsidR="00DC2DA6">
        <w:rPr>
          <w:rFonts w:hint="eastAsia"/>
        </w:rPr>
        <w:t>、</w:t>
      </w:r>
      <w:r w:rsidR="00D74B64">
        <w:rPr>
          <w:rFonts w:hint="eastAsia"/>
        </w:rPr>
        <w:t>従って、この</w:t>
      </w:r>
      <w:r w:rsidR="00423559">
        <w:rPr>
          <w:rFonts w:hint="eastAsia"/>
        </w:rPr>
        <w:t>新たな企業形態は</w:t>
      </w:r>
      <w:r w:rsidR="00423559">
        <w:rPr>
          <w:rFonts w:hint="eastAsia"/>
        </w:rPr>
        <w:t>partnership</w:t>
      </w:r>
      <w:r w:rsidR="00423559">
        <w:rPr>
          <w:rFonts w:hint="eastAsia"/>
        </w:rPr>
        <w:t>というよりも</w:t>
      </w:r>
      <w:r w:rsidR="00423559">
        <w:rPr>
          <w:rFonts w:hint="eastAsia"/>
        </w:rPr>
        <w:t>corporate</w:t>
      </w:r>
      <w:r w:rsidR="00423559">
        <w:rPr>
          <w:rFonts w:hint="eastAsia"/>
        </w:rPr>
        <w:t>の一般化ととらえるべきなのであると我々は主張する。</w:t>
      </w:r>
    </w:p>
    <w:p w:rsidR="004474F6" w:rsidRDefault="004474F6" w:rsidP="0026145E"/>
    <w:p w:rsidR="004474F6" w:rsidRDefault="001D04E0" w:rsidP="0026145E">
      <w:pPr>
        <w:rPr>
          <w:rFonts w:hint="eastAsia"/>
        </w:rPr>
      </w:pPr>
      <w:r>
        <w:lastRenderedPageBreak/>
        <w:t>過去</w:t>
      </w:r>
      <w:r>
        <w:t>30</w:t>
      </w:r>
      <w:r>
        <w:t>年間で出現した新たな企業形態</w:t>
      </w:r>
      <w:r>
        <w:rPr>
          <w:rFonts w:hint="eastAsia"/>
        </w:rPr>
        <w:t xml:space="preserve"> --- Limited Liability Company (LLC), Limited Liability Partnership (LLP), Limited Liability Limited Partnership (LLLP), </w:t>
      </w:r>
      <w:r>
        <w:rPr>
          <w:rFonts w:hint="eastAsia"/>
        </w:rPr>
        <w:t>そして</w:t>
      </w:r>
      <w:r w:rsidR="004C30B3">
        <w:rPr>
          <w:rFonts w:hint="eastAsia"/>
        </w:rPr>
        <w:t xml:space="preserve">statutory business trust --- </w:t>
      </w:r>
      <w:r w:rsidR="004C30B3">
        <w:rPr>
          <w:rFonts w:hint="eastAsia"/>
        </w:rPr>
        <w:t>は全て、「債権者保護様式」（または、他所で我々が呼んでいるように、</w:t>
      </w:r>
      <w:r w:rsidR="004C30B3">
        <w:t>’</w:t>
      </w:r>
      <w:r w:rsidR="004C30B3">
        <w:rPr>
          <w:rFonts w:hint="eastAsia"/>
        </w:rPr>
        <w:t>asset partitioning</w:t>
      </w:r>
      <w:r w:rsidR="004C30B3">
        <w:t>’</w:t>
      </w:r>
      <w:r w:rsidR="004C30B3">
        <w:rPr>
          <w:rFonts w:hint="eastAsia"/>
        </w:rPr>
        <w:t>ルール）</w:t>
      </w:r>
      <w:r w:rsidR="00267D72">
        <w:rPr>
          <w:rStyle w:val="aa"/>
        </w:rPr>
        <w:footnoteReference w:id="4"/>
      </w:r>
      <w:r w:rsidR="004C30B3">
        <w:rPr>
          <w:rFonts w:hint="eastAsia"/>
        </w:rPr>
        <w:t>と、</w:t>
      </w:r>
      <w:r w:rsidR="00AB0104">
        <w:rPr>
          <w:rFonts w:hint="eastAsia"/>
        </w:rPr>
        <w:t>投資家達および管理者達における</w:t>
      </w:r>
      <w:r w:rsidR="004C30B3">
        <w:rPr>
          <w:rFonts w:hint="eastAsia"/>
        </w:rPr>
        <w:t>「契約自由」を組み合わせたものである。</w:t>
      </w:r>
      <w:r w:rsidR="00AB0104">
        <w:rPr>
          <w:rFonts w:hint="eastAsia"/>
        </w:rPr>
        <w:t>前者は</w:t>
      </w:r>
      <w:r w:rsidR="00AB0104">
        <w:rPr>
          <w:rFonts w:hint="eastAsia"/>
        </w:rPr>
        <w:t>corporate</w:t>
      </w:r>
      <w:r w:rsidR="00AB0104">
        <w:rPr>
          <w:rFonts w:hint="eastAsia"/>
        </w:rPr>
        <w:t>の、後者は</w:t>
      </w:r>
      <w:r w:rsidR="00AB0104">
        <w:rPr>
          <w:rFonts w:hint="eastAsia"/>
        </w:rPr>
        <w:t>partnership</w:t>
      </w:r>
      <w:r w:rsidR="00AB0104">
        <w:rPr>
          <w:rFonts w:hint="eastAsia"/>
        </w:rPr>
        <w:t>の伝統的特質である。これら新企業形態を</w:t>
      </w:r>
      <w:r w:rsidR="00AB0104">
        <w:rPr>
          <w:rFonts w:hint="eastAsia"/>
        </w:rPr>
        <w:t>partnership-like</w:t>
      </w:r>
      <w:r w:rsidR="00AB0104">
        <w:rPr>
          <w:rFonts w:hint="eastAsia"/>
        </w:rPr>
        <w:t>と</w:t>
      </w:r>
      <w:r w:rsidR="00BF7AFC">
        <w:rPr>
          <w:rFonts w:hint="eastAsia"/>
        </w:rPr>
        <w:t>見る</w:t>
      </w:r>
      <w:r w:rsidR="00C9448D">
        <w:rPr>
          <w:rFonts w:hint="eastAsia"/>
        </w:rPr>
        <w:t>ことは</w:t>
      </w:r>
      <w:r w:rsidR="00762E7E">
        <w:rPr>
          <w:rFonts w:hint="eastAsia"/>
        </w:rPr>
        <w:t>、即ち、伝統的な</w:t>
      </w:r>
      <w:r w:rsidR="00762E7E">
        <w:rPr>
          <w:rFonts w:hint="eastAsia"/>
        </w:rPr>
        <w:t>corporate</w:t>
      </w:r>
      <w:r w:rsidR="00762E7E">
        <w:rPr>
          <w:rFonts w:hint="eastAsia"/>
        </w:rPr>
        <w:t>と</w:t>
      </w:r>
      <w:r w:rsidR="00762E7E">
        <w:rPr>
          <w:rFonts w:hint="eastAsia"/>
        </w:rPr>
        <w:t>partnership</w:t>
      </w:r>
      <w:r w:rsidR="00C9448D">
        <w:rPr>
          <w:rFonts w:hint="eastAsia"/>
        </w:rPr>
        <w:t>の本質的な違いは「契約自由の度合い」にあるととらえているのであり、他方、</w:t>
      </w:r>
      <w:r w:rsidR="00C9448D">
        <w:rPr>
          <w:rFonts w:hint="eastAsia"/>
        </w:rPr>
        <w:t>corporate-like</w:t>
      </w:r>
      <w:r w:rsidR="00C9448D">
        <w:rPr>
          <w:rFonts w:hint="eastAsia"/>
        </w:rPr>
        <w:t>と見ることは、即ち、本質的な違いは「債権者保護様式」にあるととらえているのである。我々筆者らは後者</w:t>
      </w:r>
      <w:r w:rsidR="00EE52A1">
        <w:rPr>
          <w:rFonts w:hint="eastAsia"/>
        </w:rPr>
        <w:t>の見解</w:t>
      </w:r>
      <w:r w:rsidR="00C9448D">
        <w:rPr>
          <w:rFonts w:hint="eastAsia"/>
        </w:rPr>
        <w:t>が妥当であると考えている。勿論、両見解とも</w:t>
      </w:r>
      <w:r w:rsidR="00887FB9">
        <w:rPr>
          <w:rFonts w:hint="eastAsia"/>
        </w:rPr>
        <w:t>この新企業形態の進化の重要な側面を</w:t>
      </w:r>
      <w:r w:rsidR="00246F36">
        <w:rPr>
          <w:rFonts w:hint="eastAsia"/>
        </w:rPr>
        <w:t>それぞれ</w:t>
      </w:r>
      <w:r w:rsidR="00887FB9">
        <w:rPr>
          <w:rFonts w:hint="eastAsia"/>
        </w:rPr>
        <w:t>とらえている。しかしながら、</w:t>
      </w:r>
      <w:r w:rsidR="00EE52A1">
        <w:rPr>
          <w:rFonts w:hint="eastAsia"/>
        </w:rPr>
        <w:t>歴史が示すところを見れば、</w:t>
      </w:r>
      <w:r w:rsidR="002061DA">
        <w:rPr>
          <w:rFonts w:hint="eastAsia"/>
        </w:rPr>
        <w:t>corporate</w:t>
      </w:r>
      <w:r w:rsidR="002061DA">
        <w:rPr>
          <w:rFonts w:hint="eastAsia"/>
        </w:rPr>
        <w:t>の伝統である契約非柔軟性の多くは、債権者保護強化に僅かに貢献していたに過ぎず、投資家保護の代替手段が開発されるに及んで、これら非柔軟性は捨て去られた事が分かる。この様にしてこの新形態は、伝統的</w:t>
      </w:r>
      <w:r w:rsidR="002061DA">
        <w:rPr>
          <w:rFonts w:hint="eastAsia"/>
        </w:rPr>
        <w:t>partnership</w:t>
      </w:r>
      <w:r w:rsidR="00623FE0">
        <w:rPr>
          <w:rFonts w:hint="eastAsia"/>
        </w:rPr>
        <w:t>の範疇の</w:t>
      </w:r>
      <w:r w:rsidR="00623FE0">
        <w:rPr>
          <w:rFonts w:hint="eastAsia"/>
        </w:rPr>
        <w:t>entity</w:t>
      </w:r>
      <w:r w:rsidR="00623FE0">
        <w:rPr>
          <w:rFonts w:hint="eastAsia"/>
        </w:rPr>
        <w:t>というよりは</w:t>
      </w:r>
      <w:r w:rsidR="00EF2832">
        <w:rPr>
          <w:rFonts w:hint="eastAsia"/>
        </w:rPr>
        <w:t>むしろ</w:t>
      </w:r>
      <w:r w:rsidR="00623FE0">
        <w:rPr>
          <w:rFonts w:hint="eastAsia"/>
        </w:rPr>
        <w:t>corporate</w:t>
      </w:r>
      <w:r w:rsidR="00623FE0">
        <w:rPr>
          <w:rFonts w:hint="eastAsia"/>
        </w:rPr>
        <w:t>の持続的発展の一部としてとらえることが妥当である。</w:t>
      </w:r>
      <w:r w:rsidR="00623FE0">
        <w:rPr>
          <w:rFonts w:hint="eastAsia"/>
        </w:rPr>
        <w:t>partnership</w:t>
      </w:r>
      <w:r w:rsidR="00623FE0">
        <w:rPr>
          <w:rFonts w:hint="eastAsia"/>
        </w:rPr>
        <w:t>は、実の所、もう一つ別の方向へ進化していったのである。</w:t>
      </w:r>
    </w:p>
    <w:p w:rsidR="00623FE0" w:rsidRDefault="00623FE0" w:rsidP="0026145E">
      <w:pPr>
        <w:rPr>
          <w:rFonts w:hint="eastAsia"/>
        </w:rPr>
      </w:pPr>
    </w:p>
    <w:p w:rsidR="00623FE0" w:rsidRDefault="001B3EDF" w:rsidP="0026145E">
      <w:pPr>
        <w:rPr>
          <w:rFonts w:hint="eastAsia"/>
        </w:rPr>
      </w:pPr>
      <w:r>
        <w:rPr>
          <w:rFonts w:hint="eastAsia"/>
        </w:rPr>
        <w:t>以上の様に</w:t>
      </w:r>
      <w:r w:rsidR="00623FE0">
        <w:rPr>
          <w:rFonts w:hint="eastAsia"/>
        </w:rPr>
        <w:t>我々は議論を展開し</w:t>
      </w:r>
      <w:r w:rsidR="00246F36">
        <w:rPr>
          <w:rFonts w:hint="eastAsia"/>
        </w:rPr>
        <w:t>、</w:t>
      </w:r>
      <w:r w:rsidR="006D7E69">
        <w:rPr>
          <w:rFonts w:hint="eastAsia"/>
        </w:rPr>
        <w:t>はじめに</w:t>
      </w:r>
      <w:r w:rsidR="00246F36">
        <w:rPr>
          <w:rFonts w:hint="eastAsia"/>
        </w:rPr>
        <w:t>契約自由と</w:t>
      </w:r>
      <w:r w:rsidR="00246F36">
        <w:rPr>
          <w:rFonts w:hint="eastAsia"/>
        </w:rPr>
        <w:t>asset partitioning</w:t>
      </w:r>
      <w:r w:rsidR="00246F36">
        <w:rPr>
          <w:rFonts w:hint="eastAsia"/>
        </w:rPr>
        <w:t>形成の</w:t>
      </w:r>
      <w:r w:rsidR="00246F36">
        <w:rPr>
          <w:rFonts w:hint="eastAsia"/>
        </w:rPr>
        <w:t>tradeoff</w:t>
      </w:r>
      <w:r w:rsidR="00246F36">
        <w:rPr>
          <w:rFonts w:hint="eastAsia"/>
        </w:rPr>
        <w:t>について検討する。</w:t>
      </w:r>
      <w:r w:rsidR="00246F36">
        <w:t>asset</w:t>
      </w:r>
      <w:r w:rsidR="00246F36">
        <w:rPr>
          <w:rFonts w:hint="eastAsia"/>
        </w:rPr>
        <w:t xml:space="preserve"> partitioning</w:t>
      </w:r>
      <w:r w:rsidR="00246F36">
        <w:rPr>
          <w:rFonts w:hint="eastAsia"/>
        </w:rPr>
        <w:t>は、今や多くの学識者から「有限責任」と同義と受け取られている。</w:t>
      </w:r>
      <w:r w:rsidR="00EF2832">
        <w:rPr>
          <w:rFonts w:hint="eastAsia"/>
        </w:rPr>
        <w:t>次に我々は、この新形態の進化を</w:t>
      </w:r>
      <w:r w:rsidR="00EA5E23">
        <w:rPr>
          <w:rFonts w:hint="eastAsia"/>
        </w:rPr>
        <w:t>やや新しい見方から探索する。それは</w:t>
      </w:r>
      <w:r w:rsidR="00EA5E23">
        <w:rPr>
          <w:rFonts w:hint="eastAsia"/>
        </w:rPr>
        <w:t>asset partitioning</w:t>
      </w:r>
      <w:r w:rsidR="00EA5E23">
        <w:rPr>
          <w:rFonts w:hint="eastAsia"/>
        </w:rPr>
        <w:t>における、我々の用語でいう</w:t>
      </w:r>
      <w:r w:rsidR="00EA5E23">
        <w:t>’</w:t>
      </w:r>
      <w:r w:rsidR="00EA5E23">
        <w:rPr>
          <w:rFonts w:hint="eastAsia"/>
        </w:rPr>
        <w:t>entity shielding</w:t>
      </w:r>
      <w:r w:rsidR="00EA5E23">
        <w:t>’</w:t>
      </w:r>
      <w:r w:rsidR="00EA5E23">
        <w:rPr>
          <w:rFonts w:hint="eastAsia"/>
        </w:rPr>
        <w:t>という部品にフォーカスをあてるという見方である。</w:t>
      </w:r>
      <w:r w:rsidR="00267D72">
        <w:rPr>
          <w:rStyle w:val="aa"/>
        </w:rPr>
        <w:footnoteReference w:id="5"/>
      </w:r>
    </w:p>
    <w:p w:rsidR="00EA5E23" w:rsidRDefault="00EA5E23" w:rsidP="0026145E">
      <w:pPr>
        <w:rPr>
          <w:rFonts w:hint="eastAsia"/>
        </w:rPr>
      </w:pPr>
    </w:p>
    <w:p w:rsidR="00EA5E23" w:rsidRDefault="006370FB" w:rsidP="006370FB">
      <w:pPr>
        <w:pStyle w:val="a3"/>
        <w:numPr>
          <w:ilvl w:val="0"/>
          <w:numId w:val="1"/>
        </w:numPr>
        <w:ind w:leftChars="0"/>
        <w:rPr>
          <w:rFonts w:hint="eastAsia"/>
        </w:rPr>
      </w:pPr>
      <w:r>
        <w:t>事業主体の発展史</w:t>
      </w:r>
    </w:p>
    <w:p w:rsidR="006370FB" w:rsidRDefault="006370FB" w:rsidP="006370FB">
      <w:pPr>
        <w:rPr>
          <w:rFonts w:hint="eastAsia"/>
        </w:rPr>
      </w:pPr>
    </w:p>
    <w:p w:rsidR="006370FB" w:rsidRDefault="006370FB" w:rsidP="006370FB">
      <w:pPr>
        <w:rPr>
          <w:rFonts w:hint="eastAsia"/>
        </w:rPr>
      </w:pPr>
      <w:r>
        <w:t>古代ローマ時代から</w:t>
      </w:r>
      <w:r>
        <w:t>19</w:t>
      </w:r>
      <w:r>
        <w:t>世紀末まで、</w:t>
      </w:r>
      <w:r w:rsidR="008E50A3">
        <w:t>共同事業</w:t>
      </w:r>
      <w:r w:rsidR="009D1A34">
        <w:t>企業</w:t>
      </w:r>
      <w:r w:rsidR="008E50A3">
        <w:t>を組織するための主要形態</w:t>
      </w:r>
      <w:r w:rsidR="008D1E5F">
        <w:t>は</w:t>
      </w:r>
      <w:r>
        <w:t>partnership</w:t>
      </w:r>
      <w:r w:rsidR="008E50A3">
        <w:t>だった。事実</w:t>
      </w:r>
      <w:r w:rsidR="001D6CD3">
        <w:t>17</w:t>
      </w:r>
      <w:r w:rsidR="001D6CD3">
        <w:t>世紀までは</w:t>
      </w:r>
      <w:r w:rsidR="008D1E5F">
        <w:t>、</w:t>
      </w:r>
      <w:r w:rsidR="008E50A3">
        <w:t>大部分の事業に適用可能な形態としては</w:t>
      </w:r>
      <w:r w:rsidR="008E50A3">
        <w:t>partnership</w:t>
      </w:r>
      <w:r w:rsidR="008E50A3">
        <w:t>しかなかった。</w:t>
      </w:r>
      <w:r w:rsidR="00FD0D00">
        <w:t>p</w:t>
      </w:r>
      <w:r w:rsidR="008E50A3">
        <w:t>artners</w:t>
      </w:r>
      <w:r w:rsidR="008E50A3">
        <w:t>が</w:t>
      </w:r>
      <w:r w:rsidR="009D1A34">
        <w:t>企業</w:t>
      </w:r>
      <w:r w:rsidR="008E50A3">
        <w:t>の契約上の債務に関する無限責任を個人的に負っていて、これが、その</w:t>
      </w:r>
      <w:r w:rsidR="009D1A34">
        <w:t>企業</w:t>
      </w:r>
      <w:r w:rsidR="008E50A3">
        <w:t>の持つ</w:t>
      </w:r>
      <w:r w:rsidR="00C3235A">
        <w:t>信用力（</w:t>
      </w:r>
      <w:r w:rsidR="00C3235A">
        <w:t>creditworthiness</w:t>
      </w:r>
      <w:r w:rsidR="00C3235A">
        <w:t>）の</w:t>
      </w:r>
      <w:r w:rsidR="00C3235A">
        <w:t>basis</w:t>
      </w:r>
      <w:r w:rsidR="00C3235A">
        <w:t>となっていた</w:t>
      </w:r>
      <w:r w:rsidR="008E50A3">
        <w:t>。</w:t>
      </w:r>
    </w:p>
    <w:p w:rsidR="00C3235A" w:rsidRPr="00FD0D00" w:rsidRDefault="00C3235A" w:rsidP="006370FB">
      <w:pPr>
        <w:rPr>
          <w:rFonts w:hint="eastAsia"/>
        </w:rPr>
      </w:pPr>
    </w:p>
    <w:p w:rsidR="00C3235A" w:rsidRDefault="00C3235A" w:rsidP="006370FB">
      <w:pPr>
        <w:rPr>
          <w:rFonts w:hint="eastAsia"/>
        </w:rPr>
      </w:pPr>
      <w:r>
        <w:rPr>
          <w:rFonts w:hint="eastAsia"/>
        </w:rPr>
        <w:t>19</w:t>
      </w:r>
      <w:r>
        <w:rPr>
          <w:rFonts w:hint="eastAsia"/>
        </w:rPr>
        <w:t>世紀後半までには、代替的組織形態、即ち</w:t>
      </w:r>
      <w:r w:rsidR="00FD0D00">
        <w:rPr>
          <w:rFonts w:hint="eastAsia"/>
        </w:rPr>
        <w:t>statutory business corporation</w:t>
      </w:r>
      <w:r w:rsidR="001F7CB2">
        <w:rPr>
          <w:rFonts w:hint="eastAsia"/>
        </w:rPr>
        <w:t>（</w:t>
      </w:r>
      <w:r>
        <w:rPr>
          <w:rFonts w:hint="eastAsia"/>
        </w:rPr>
        <w:t>制度的事業法人）が</w:t>
      </w:r>
      <w:r w:rsidR="008D1E5F">
        <w:rPr>
          <w:rFonts w:hint="eastAsia"/>
        </w:rPr>
        <w:t>事業活動の大部分に適用可能となっていった。</w:t>
      </w:r>
      <w:r w:rsidR="00FD0D00">
        <w:rPr>
          <w:rFonts w:hint="eastAsia"/>
        </w:rPr>
        <w:t>b</w:t>
      </w:r>
      <w:r w:rsidR="008D1E5F">
        <w:rPr>
          <w:rFonts w:hint="eastAsia"/>
        </w:rPr>
        <w:t>usiness corporation</w:t>
      </w:r>
      <w:r w:rsidR="00FD0D00">
        <w:rPr>
          <w:rFonts w:hint="eastAsia"/>
        </w:rPr>
        <w:t>の持分所有者</w:t>
      </w:r>
      <w:r w:rsidR="00FD0D00">
        <w:rPr>
          <w:rFonts w:hint="eastAsia"/>
        </w:rPr>
        <w:lastRenderedPageBreak/>
        <w:t>が有限責任となっていて、</w:t>
      </w:r>
      <w:r w:rsidR="001F7CB2">
        <w:rPr>
          <w:rFonts w:hint="eastAsia"/>
        </w:rPr>
        <w:t>従って</w:t>
      </w:r>
      <w:r w:rsidR="00FD0D00">
        <w:rPr>
          <w:rFonts w:hint="eastAsia"/>
        </w:rPr>
        <w:t>company</w:t>
      </w:r>
      <w:r w:rsidR="00FD0D00">
        <w:rPr>
          <w:rFonts w:hint="eastAsia"/>
        </w:rPr>
        <w:t>の債務は</w:t>
      </w:r>
      <w:r w:rsidR="009D1A34">
        <w:rPr>
          <w:rFonts w:hint="eastAsia"/>
        </w:rPr>
        <w:t>企業</w:t>
      </w:r>
      <w:r w:rsidR="00FD0D00">
        <w:rPr>
          <w:rFonts w:hint="eastAsia"/>
        </w:rPr>
        <w:t>自身の名で所有されている資産のみによって担保されていた。これは</w:t>
      </w:r>
      <w:r w:rsidR="00B81A98">
        <w:rPr>
          <w:rFonts w:hint="eastAsia"/>
        </w:rPr>
        <w:t>以下のことを意味する。即ち、</w:t>
      </w:r>
      <w:r w:rsidR="009D1A34">
        <w:rPr>
          <w:rFonts w:hint="eastAsia"/>
        </w:rPr>
        <w:t>企業</w:t>
      </w:r>
      <w:r w:rsidR="00B81A98">
        <w:rPr>
          <w:rFonts w:hint="eastAsia"/>
        </w:rPr>
        <w:t>が信用力あるものになるためには債権者は何らかの理由を</w:t>
      </w:r>
      <w:r w:rsidR="00AF58FB">
        <w:rPr>
          <w:rFonts w:hint="eastAsia"/>
        </w:rPr>
        <w:t>も</w:t>
      </w:r>
      <w:r w:rsidR="00B81A98">
        <w:rPr>
          <w:rFonts w:hint="eastAsia"/>
        </w:rPr>
        <w:t>って</w:t>
      </w:r>
      <w:r w:rsidR="009D1A34">
        <w:rPr>
          <w:rFonts w:hint="eastAsia"/>
        </w:rPr>
        <w:t>、企業</w:t>
      </w:r>
      <w:r w:rsidR="00B81A98">
        <w:rPr>
          <w:rFonts w:hint="eastAsia"/>
        </w:rPr>
        <w:t>がリーズナブルなレベルの資産を</w:t>
      </w:r>
      <w:r w:rsidR="009D1A34">
        <w:rPr>
          <w:rFonts w:hint="eastAsia"/>
        </w:rPr>
        <w:t>保持し続けるだろう事、また特に、企業の所有者が日和見的に企業から資産を引き上げはしない、即ち、企業を資本不足状態にしない事、これらを信じる必要があるということを意味する。</w:t>
      </w:r>
    </w:p>
    <w:p w:rsidR="009D1A34" w:rsidRDefault="009D1A34" w:rsidP="006370FB">
      <w:pPr>
        <w:rPr>
          <w:rFonts w:hint="eastAsia"/>
        </w:rPr>
      </w:pPr>
    </w:p>
    <w:p w:rsidR="009D1A34" w:rsidRDefault="009D1A34" w:rsidP="006370FB">
      <w:pPr>
        <w:rPr>
          <w:rFonts w:hint="eastAsia"/>
        </w:rPr>
      </w:pPr>
      <w:r>
        <w:rPr>
          <w:rFonts w:hint="eastAsia"/>
        </w:rPr>
        <w:t>産業革命以前の西洋経済を主導してきた</w:t>
      </w:r>
      <w:r w:rsidR="00721D15">
        <w:rPr>
          <w:rFonts w:hint="eastAsia"/>
        </w:rPr>
        <w:t>小企業（</w:t>
      </w:r>
      <w:r w:rsidR="00721D15">
        <w:rPr>
          <w:rFonts w:hint="eastAsia"/>
        </w:rPr>
        <w:t>small firms</w:t>
      </w:r>
      <w:r w:rsidR="00721D15">
        <w:rPr>
          <w:rFonts w:hint="eastAsia"/>
        </w:rPr>
        <w:t>）にとって、企業所有者達はその様</w:t>
      </w:r>
      <w:r w:rsidR="006D7E69">
        <w:rPr>
          <w:rFonts w:hint="eastAsia"/>
        </w:rPr>
        <w:t>な意味において信用</w:t>
      </w:r>
      <w:r w:rsidR="00721D15">
        <w:rPr>
          <w:rFonts w:hint="eastAsia"/>
        </w:rPr>
        <w:t>のおけるものではなかった。即ち、</w:t>
      </w:r>
      <w:r w:rsidR="00B26872">
        <w:rPr>
          <w:rFonts w:hint="eastAsia"/>
        </w:rPr>
        <w:t>企業の債権者に対して</w:t>
      </w:r>
      <w:r w:rsidR="00B26872">
        <w:rPr>
          <w:rFonts w:hint="eastAsia"/>
        </w:rPr>
        <w:t>pledge</w:t>
      </w:r>
      <w:r w:rsidR="00B26872">
        <w:rPr>
          <w:rFonts w:hint="eastAsia"/>
        </w:rPr>
        <w:t>（宣誓、特に債務抵当を確保するという宣誓）を行う企業所有者はほとんどいなかった。</w:t>
      </w:r>
      <w:r w:rsidR="00AF58FB">
        <w:rPr>
          <w:rFonts w:hint="eastAsia"/>
        </w:rPr>
        <w:t>企業から資産を吸い上げて他所に流用する、即ち</w:t>
      </w:r>
      <w:r w:rsidR="00AF58FB">
        <w:rPr>
          <w:rFonts w:hint="eastAsia"/>
        </w:rPr>
        <w:t>siphon off</w:t>
      </w:r>
      <w:r w:rsidR="00AF58FB">
        <w:rPr>
          <w:rFonts w:hint="eastAsia"/>
        </w:rPr>
        <w:t>する誘惑に満ちた機会は抗しがたいほどに多かった。貧弱な会計基準、脆弱な倒産手続も</w:t>
      </w:r>
      <w:r w:rsidR="00BB1125">
        <w:rPr>
          <w:rFonts w:hint="eastAsia"/>
        </w:rPr>
        <w:t>この</w:t>
      </w:r>
      <w:r w:rsidR="00AF58FB">
        <w:rPr>
          <w:rFonts w:hint="eastAsia"/>
        </w:rPr>
        <w:t>問題に拍車をかけた。</w:t>
      </w:r>
      <w:r w:rsidR="00BB1125">
        <w:rPr>
          <w:rFonts w:hint="eastAsia"/>
        </w:rPr>
        <w:t>結局、企業所有者が個人的に返済責任を負うことによってのみ、企業を信用力のあるものに出来た。従って、</w:t>
      </w:r>
      <w:r w:rsidR="00BB1125">
        <w:rPr>
          <w:rFonts w:hint="eastAsia"/>
        </w:rPr>
        <w:t>partnership</w:t>
      </w:r>
      <w:r w:rsidR="00BB1125">
        <w:rPr>
          <w:rFonts w:hint="eastAsia"/>
        </w:rPr>
        <w:t>が組織化の主な手法となった。</w:t>
      </w:r>
    </w:p>
    <w:p w:rsidR="00BB1125" w:rsidRDefault="00BB1125" w:rsidP="006370FB">
      <w:pPr>
        <w:rPr>
          <w:rFonts w:hint="eastAsia"/>
        </w:rPr>
      </w:pPr>
    </w:p>
    <w:p w:rsidR="00BB1125" w:rsidRDefault="00BB1125" w:rsidP="006370FB">
      <w:pPr>
        <w:rPr>
          <w:rFonts w:hint="eastAsia"/>
        </w:rPr>
      </w:pPr>
      <w:r>
        <w:rPr>
          <w:rFonts w:hint="eastAsia"/>
        </w:rPr>
        <w:t>一般的に</w:t>
      </w:r>
      <w:r>
        <w:rPr>
          <w:rFonts w:hint="eastAsia"/>
        </w:rPr>
        <w:t>equity investor</w:t>
      </w:r>
      <w:r>
        <w:rPr>
          <w:rFonts w:hint="eastAsia"/>
        </w:rPr>
        <w:t>（出資投資家）が、信用力ある企業に対して有限責任を実現しようとすれば、</w:t>
      </w:r>
      <w:r w:rsidR="001D4242">
        <w:rPr>
          <w:rFonts w:hint="eastAsia"/>
        </w:rPr>
        <w:t>limited partnership</w:t>
      </w:r>
      <w:r w:rsidR="001D4242">
        <w:rPr>
          <w:rFonts w:hint="eastAsia"/>
        </w:rPr>
        <w:t>を介在させる手段しかなかった。</w:t>
      </w:r>
      <w:r w:rsidR="001D4242">
        <w:rPr>
          <w:rFonts w:hint="eastAsia"/>
        </w:rPr>
        <w:t>limited partnership</w:t>
      </w:r>
      <w:r w:rsidR="001D4242">
        <w:rPr>
          <w:rFonts w:hint="eastAsia"/>
        </w:rPr>
        <w:t>は、古代にそのルーツを持ち、少なくとも欧州大陸においては</w:t>
      </w:r>
      <w:r w:rsidR="001D4242">
        <w:rPr>
          <w:rFonts w:hint="eastAsia"/>
        </w:rPr>
        <w:t>15</w:t>
      </w:r>
      <w:r w:rsidR="001D4242">
        <w:rPr>
          <w:rFonts w:hint="eastAsia"/>
        </w:rPr>
        <w:t>世紀初めには全タイプの事業に適用可能となっていた。</w:t>
      </w:r>
      <w:r w:rsidR="0061355B">
        <w:rPr>
          <w:rFonts w:hint="eastAsia"/>
        </w:rPr>
        <w:t>limited partnership</w:t>
      </w:r>
      <w:r w:rsidR="0061355B">
        <w:rPr>
          <w:rFonts w:hint="eastAsia"/>
        </w:rPr>
        <w:t>は、企業に</w:t>
      </w:r>
      <w:r w:rsidR="0061355B">
        <w:rPr>
          <w:rFonts w:hint="eastAsia"/>
        </w:rPr>
        <w:t>control</w:t>
      </w:r>
      <w:r w:rsidR="0061355B">
        <w:rPr>
          <w:rFonts w:hint="eastAsia"/>
        </w:rPr>
        <w:t>を行使しない出資投資家にのみ有限責任を与えることによって、債権者向けの信用を獲得していた。即ちこのルールの要諦は、日和見的に企業から資産を引き出す誘因を持つ</w:t>
      </w:r>
      <w:r w:rsidR="0061355B">
        <w:rPr>
          <w:rFonts w:hint="eastAsia"/>
        </w:rPr>
        <w:t>limited partner</w:t>
      </w:r>
      <w:r w:rsidR="0061355B">
        <w:rPr>
          <w:rFonts w:hint="eastAsia"/>
        </w:rPr>
        <w:t>（有限責任</w:t>
      </w:r>
      <w:r w:rsidR="0061355B">
        <w:rPr>
          <w:rFonts w:hint="eastAsia"/>
        </w:rPr>
        <w:t>partner</w:t>
      </w:r>
      <w:r w:rsidR="0061355B">
        <w:rPr>
          <w:rFonts w:hint="eastAsia"/>
        </w:rPr>
        <w:t>）に、そうする権限を与えないことにある。</w:t>
      </w:r>
      <w:r w:rsidR="00ED3050">
        <w:rPr>
          <w:rFonts w:hint="eastAsia"/>
        </w:rPr>
        <w:t>また同時に、</w:t>
      </w:r>
      <w:r w:rsidR="00ED3050">
        <w:rPr>
          <w:rFonts w:hint="eastAsia"/>
        </w:rPr>
        <w:t>general partner</w:t>
      </w:r>
      <w:r w:rsidR="00ED3050">
        <w:rPr>
          <w:rFonts w:hint="eastAsia"/>
        </w:rPr>
        <w:t>（無限責任</w:t>
      </w:r>
      <w:r w:rsidR="00ED3050">
        <w:rPr>
          <w:rFonts w:hint="eastAsia"/>
        </w:rPr>
        <w:t>partner</w:t>
      </w:r>
      <w:r w:rsidR="00ED3050">
        <w:rPr>
          <w:rFonts w:hint="eastAsia"/>
        </w:rPr>
        <w:t>）は、企業に</w:t>
      </w:r>
      <w:r w:rsidR="00ED3050">
        <w:rPr>
          <w:rFonts w:hint="eastAsia"/>
        </w:rPr>
        <w:t>control</w:t>
      </w:r>
      <w:r w:rsidR="00ED3050">
        <w:rPr>
          <w:rFonts w:hint="eastAsia"/>
        </w:rPr>
        <w:t>を行使でき企業資産を放漫に消費することも可能だが、その誘因はほとんどない。何故ならば、もしそうして企業の債務不履行を招いてしまえば、彼等</w:t>
      </w:r>
      <w:r w:rsidR="00ED3050">
        <w:rPr>
          <w:rFonts w:hint="eastAsia"/>
        </w:rPr>
        <w:t>general partner</w:t>
      </w:r>
      <w:r w:rsidR="00ED3050">
        <w:rPr>
          <w:rFonts w:hint="eastAsia"/>
        </w:rPr>
        <w:t>が個人的にその債務の返済責任を負うことになるからである。</w:t>
      </w:r>
    </w:p>
    <w:p w:rsidR="00ED3050" w:rsidRDefault="00ED3050" w:rsidP="006370FB">
      <w:pPr>
        <w:rPr>
          <w:rFonts w:hint="eastAsia"/>
        </w:rPr>
      </w:pPr>
    </w:p>
    <w:p w:rsidR="00ED3050" w:rsidRDefault="00ED3050" w:rsidP="006370FB">
      <w:pPr>
        <w:rPr>
          <w:rFonts w:hint="eastAsia"/>
        </w:rPr>
      </w:pPr>
      <w:r>
        <w:rPr>
          <w:rFonts w:hint="eastAsia"/>
        </w:rPr>
        <w:t>簡単に言えば、</w:t>
      </w:r>
      <w:r w:rsidR="001718E2">
        <w:rPr>
          <w:rFonts w:hint="eastAsia"/>
        </w:rPr>
        <w:t>business corporation</w:t>
      </w:r>
      <w:r w:rsidR="001718E2">
        <w:rPr>
          <w:rFonts w:hint="eastAsia"/>
        </w:rPr>
        <w:t>が生まれるまでは、出資投資家は、無限責任を伴う企業</w:t>
      </w:r>
      <w:r w:rsidR="001718E2">
        <w:rPr>
          <w:rFonts w:hint="eastAsia"/>
        </w:rPr>
        <w:t>control</w:t>
      </w:r>
      <w:r w:rsidR="001718E2">
        <w:rPr>
          <w:rFonts w:hint="eastAsia"/>
        </w:rPr>
        <w:t>権か、企業</w:t>
      </w:r>
      <w:r w:rsidR="001718E2">
        <w:rPr>
          <w:rFonts w:hint="eastAsia"/>
        </w:rPr>
        <w:t>control</w:t>
      </w:r>
      <w:r w:rsidR="001718E2">
        <w:rPr>
          <w:rFonts w:hint="eastAsia"/>
        </w:rPr>
        <w:t>権無しの有限責任か、のどちらかのみを享受出来た。</w:t>
      </w:r>
      <w:r w:rsidR="001718E2">
        <w:rPr>
          <w:rFonts w:hint="eastAsia"/>
        </w:rPr>
        <w:t>c</w:t>
      </w:r>
      <w:r w:rsidR="001718E2">
        <w:t>ontrol</w:t>
      </w:r>
      <w:r w:rsidR="001718E2">
        <w:t>権つき有限責任はあり得なかった。なぜならこれは、企業の信用力を形成する上で明らかに矛盾する組合せだからである。</w:t>
      </w:r>
    </w:p>
    <w:p w:rsidR="001718E2" w:rsidRDefault="001718E2" w:rsidP="006370FB">
      <w:pPr>
        <w:rPr>
          <w:rFonts w:hint="eastAsia"/>
        </w:rPr>
      </w:pPr>
    </w:p>
    <w:p w:rsidR="001718E2" w:rsidRDefault="00D14493" w:rsidP="00D14493">
      <w:pPr>
        <w:rPr>
          <w:rFonts w:hint="eastAsia"/>
        </w:rPr>
      </w:pPr>
      <w:r>
        <w:rPr>
          <w:rFonts w:hint="eastAsia"/>
        </w:rPr>
        <w:t>２．１</w:t>
      </w:r>
      <w:r w:rsidR="001718E2">
        <w:rPr>
          <w:rFonts w:hint="eastAsia"/>
        </w:rPr>
        <w:t xml:space="preserve">　</w:t>
      </w:r>
      <w:r>
        <w:rPr>
          <w:rFonts w:hint="eastAsia"/>
        </w:rPr>
        <w:t>形式主義と債権者保護</w:t>
      </w:r>
    </w:p>
    <w:p w:rsidR="00D14493" w:rsidRPr="00D14493" w:rsidRDefault="00D14493" w:rsidP="00D14493">
      <w:pPr>
        <w:rPr>
          <w:rFonts w:hint="eastAsia"/>
        </w:rPr>
      </w:pPr>
    </w:p>
    <w:p w:rsidR="00D14493" w:rsidRPr="001718E2" w:rsidRDefault="00D14493" w:rsidP="00D14493">
      <w:r>
        <w:t>それでは如何にして</w:t>
      </w:r>
      <w:r>
        <w:t>business</w:t>
      </w:r>
      <w:r>
        <w:rPr>
          <w:rFonts w:hint="eastAsia"/>
        </w:rPr>
        <w:t xml:space="preserve"> corporation</w:t>
      </w:r>
      <w:r>
        <w:rPr>
          <w:rFonts w:hint="eastAsia"/>
        </w:rPr>
        <w:t>は</w:t>
      </w:r>
      <w:r w:rsidR="00A3480F">
        <w:rPr>
          <w:rFonts w:hint="eastAsia"/>
        </w:rPr>
        <w:t>有限責任と</w:t>
      </w:r>
      <w:r w:rsidR="00A3480F">
        <w:rPr>
          <w:rFonts w:hint="eastAsia"/>
        </w:rPr>
        <w:t>control</w:t>
      </w:r>
      <w:r w:rsidR="00A3480F">
        <w:rPr>
          <w:rFonts w:hint="eastAsia"/>
        </w:rPr>
        <w:t xml:space="preserve">権の両立組合せに成功したのだろうか？　</w:t>
      </w:r>
    </w:p>
    <w:sectPr w:rsidR="00D14493" w:rsidRPr="001718E2">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D9" w:rsidRDefault="00CF56D9" w:rsidP="00AB0104">
      <w:r>
        <w:separator/>
      </w:r>
    </w:p>
  </w:endnote>
  <w:endnote w:type="continuationSeparator" w:id="0">
    <w:p w:rsidR="00CF56D9" w:rsidRDefault="00CF56D9" w:rsidP="00AB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1642"/>
      <w:docPartObj>
        <w:docPartGallery w:val="Page Numbers (Bottom of Page)"/>
        <w:docPartUnique/>
      </w:docPartObj>
    </w:sdtPr>
    <w:sdtContent>
      <w:p w:rsidR="0001775A" w:rsidRDefault="0001775A">
        <w:pPr>
          <w:pStyle w:val="a6"/>
          <w:jc w:val="center"/>
        </w:pPr>
        <w:r>
          <w:fldChar w:fldCharType="begin"/>
        </w:r>
        <w:r>
          <w:instrText>PAGE   \* MERGEFORMAT</w:instrText>
        </w:r>
        <w:r>
          <w:fldChar w:fldCharType="separate"/>
        </w:r>
        <w:r w:rsidR="00E87DE2" w:rsidRPr="00E87DE2">
          <w:rPr>
            <w:noProof/>
            <w:lang w:val="ja-JP"/>
          </w:rPr>
          <w:t>1</w:t>
        </w:r>
        <w:r>
          <w:fldChar w:fldCharType="end"/>
        </w:r>
      </w:p>
    </w:sdtContent>
  </w:sdt>
  <w:p w:rsidR="0001775A" w:rsidRDefault="000177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D9" w:rsidRDefault="00CF56D9" w:rsidP="00AB0104">
      <w:r>
        <w:separator/>
      </w:r>
    </w:p>
  </w:footnote>
  <w:footnote w:type="continuationSeparator" w:id="0">
    <w:p w:rsidR="00CF56D9" w:rsidRDefault="00CF56D9" w:rsidP="00AB0104">
      <w:r>
        <w:continuationSeparator/>
      </w:r>
    </w:p>
  </w:footnote>
  <w:footnote w:id="1">
    <w:p w:rsidR="0001775A" w:rsidRDefault="0001775A">
      <w:pPr>
        <w:pStyle w:val="a8"/>
        <w:rPr>
          <w:rFonts w:hint="eastAsia"/>
        </w:rPr>
      </w:pPr>
      <w:r w:rsidRPr="00EA5E23">
        <w:rPr>
          <w:rStyle w:val="aa"/>
        </w:rPr>
        <w:sym w:font="Symbol" w:char="F02A"/>
      </w:r>
      <w:r>
        <w:t xml:space="preserve"> </w:t>
      </w:r>
      <w:r>
        <w:rPr>
          <w:rFonts w:hint="eastAsia"/>
        </w:rPr>
        <w:t>August E. Lines Professor of Law, Yale Law School.</w:t>
      </w:r>
    </w:p>
  </w:footnote>
  <w:footnote w:id="2">
    <w:p w:rsidR="0001775A" w:rsidRDefault="0001775A">
      <w:pPr>
        <w:pStyle w:val="a8"/>
        <w:rPr>
          <w:rFonts w:hint="eastAsia"/>
        </w:rPr>
      </w:pPr>
      <w:r w:rsidRPr="00267D72">
        <w:rPr>
          <w:rStyle w:val="aa"/>
        </w:rPr>
        <w:sym w:font="Symbol" w:char="F02A"/>
      </w:r>
      <w:r w:rsidRPr="00267D72">
        <w:rPr>
          <w:rStyle w:val="aa"/>
        </w:rPr>
        <w:sym w:font="Symbol" w:char="F02A"/>
      </w:r>
      <w:r>
        <w:t xml:space="preserve"> </w:t>
      </w:r>
      <w:r>
        <w:rPr>
          <w:rFonts w:hint="eastAsia"/>
        </w:rPr>
        <w:t xml:space="preserve">Ezra </w:t>
      </w:r>
      <w:proofErr w:type="spellStart"/>
      <w:r>
        <w:rPr>
          <w:rFonts w:hint="eastAsia"/>
        </w:rPr>
        <w:t>Repley</w:t>
      </w:r>
      <w:proofErr w:type="spellEnd"/>
      <w:r>
        <w:rPr>
          <w:rFonts w:hint="eastAsia"/>
        </w:rPr>
        <w:t xml:space="preserve"> Thayer Professor of Law at Harvard Law School.</w:t>
      </w:r>
    </w:p>
  </w:footnote>
  <w:footnote w:id="3">
    <w:p w:rsidR="0001775A" w:rsidRDefault="0001775A">
      <w:pPr>
        <w:pStyle w:val="a8"/>
        <w:rPr>
          <w:rFonts w:hint="eastAsia"/>
        </w:rPr>
      </w:pPr>
      <w:r w:rsidRPr="00267D72">
        <w:rPr>
          <w:rStyle w:val="aa"/>
        </w:rPr>
        <w:sym w:font="Symbol" w:char="F02A"/>
      </w:r>
      <w:r w:rsidRPr="00267D72">
        <w:rPr>
          <w:rStyle w:val="aa"/>
        </w:rPr>
        <w:sym w:font="Symbol" w:char="F02A"/>
      </w:r>
      <w:r w:rsidRPr="00267D72">
        <w:rPr>
          <w:rStyle w:val="aa"/>
        </w:rPr>
        <w:sym w:font="Symbol" w:char="F02A"/>
      </w:r>
      <w:r>
        <w:t xml:space="preserve"> </w:t>
      </w:r>
      <w:r>
        <w:rPr>
          <w:rFonts w:hint="eastAsia"/>
        </w:rPr>
        <w:t>Associate Professor of Law at Fordham University School of Law.</w:t>
      </w:r>
    </w:p>
  </w:footnote>
  <w:footnote w:id="4">
    <w:p w:rsidR="0001775A" w:rsidRDefault="0001775A">
      <w:pPr>
        <w:pStyle w:val="a8"/>
        <w:rPr>
          <w:rFonts w:hint="eastAsia"/>
        </w:rPr>
      </w:pPr>
      <w:r>
        <w:rPr>
          <w:rStyle w:val="aa"/>
        </w:rPr>
        <w:footnoteRef/>
      </w:r>
      <w:r>
        <w:t xml:space="preserve"> </w:t>
      </w:r>
      <w:r>
        <w:rPr>
          <w:rFonts w:hint="eastAsia"/>
        </w:rPr>
        <w:t xml:space="preserve">H. Hansmann and R. Kraakman, </w:t>
      </w:r>
      <w:r>
        <w:t>‘</w:t>
      </w:r>
      <w:r>
        <w:rPr>
          <w:rFonts w:hint="eastAsia"/>
        </w:rPr>
        <w:t>The Essential Role of Organizational Law</w:t>
      </w:r>
      <w:r>
        <w:t xml:space="preserve">’, 110 </w:t>
      </w:r>
      <w:r w:rsidRPr="00267D72">
        <w:rPr>
          <w:i/>
        </w:rPr>
        <w:t>Yale Law Journal</w:t>
      </w:r>
      <w:r>
        <w:rPr>
          <w:rFonts w:hint="eastAsia"/>
        </w:rPr>
        <w:t xml:space="preserve"> </w:t>
      </w:r>
      <w:r>
        <w:t>(2000)</w:t>
      </w:r>
      <w:r>
        <w:rPr>
          <w:rFonts w:hint="eastAsia"/>
        </w:rPr>
        <w:t xml:space="preserve"> p.393.</w:t>
      </w:r>
    </w:p>
  </w:footnote>
  <w:footnote w:id="5">
    <w:p w:rsidR="0001775A" w:rsidRDefault="0001775A">
      <w:pPr>
        <w:pStyle w:val="a8"/>
        <w:rPr>
          <w:rFonts w:hint="eastAsia"/>
        </w:rPr>
      </w:pPr>
      <w:r>
        <w:rPr>
          <w:rStyle w:val="aa"/>
        </w:rPr>
        <w:footnoteRef/>
      </w:r>
      <w:r>
        <w:t xml:space="preserve"> </w:t>
      </w:r>
      <w:r>
        <w:rPr>
          <w:rFonts w:hint="eastAsia"/>
        </w:rPr>
        <w:t xml:space="preserve">We draw here heavily upon our working paper, H. Hansmann, R. Kraakman, and R. Sruire, </w:t>
      </w:r>
      <w:r w:rsidRPr="006370FB">
        <w:rPr>
          <w:rFonts w:hint="eastAsia"/>
          <w:i/>
        </w:rPr>
        <w:t>Legal Entities, Asset Partitioning, and the Revolution of Organizations</w:t>
      </w:r>
      <w:r>
        <w:rPr>
          <w:rFonts w:hint="eastAsia"/>
        </w:rPr>
        <w:t xml:space="preserve"> (Oct. 2004) (unpublished manuscript),which explores these themes, and the relevant history, in substantially greater depth and detail.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70A1B"/>
    <w:multiLevelType w:val="hybridMultilevel"/>
    <w:tmpl w:val="0778D2F2"/>
    <w:lvl w:ilvl="0" w:tplc="35A0A7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A3"/>
    <w:rsid w:val="0001775A"/>
    <w:rsid w:val="000C01E0"/>
    <w:rsid w:val="001718E2"/>
    <w:rsid w:val="001A0640"/>
    <w:rsid w:val="001B3EDF"/>
    <w:rsid w:val="001D04E0"/>
    <w:rsid w:val="001D20CD"/>
    <w:rsid w:val="001D4242"/>
    <w:rsid w:val="001D6CD3"/>
    <w:rsid w:val="001F7CB2"/>
    <w:rsid w:val="002061DA"/>
    <w:rsid w:val="00246F36"/>
    <w:rsid w:val="0026145E"/>
    <w:rsid w:val="00267D72"/>
    <w:rsid w:val="003D1C78"/>
    <w:rsid w:val="00421B6C"/>
    <w:rsid w:val="00423559"/>
    <w:rsid w:val="004474F6"/>
    <w:rsid w:val="0047126C"/>
    <w:rsid w:val="0049377B"/>
    <w:rsid w:val="004C30B3"/>
    <w:rsid w:val="005465B0"/>
    <w:rsid w:val="00550F34"/>
    <w:rsid w:val="00592BEB"/>
    <w:rsid w:val="005A3245"/>
    <w:rsid w:val="0061355B"/>
    <w:rsid w:val="00623FE0"/>
    <w:rsid w:val="006370FB"/>
    <w:rsid w:val="00644561"/>
    <w:rsid w:val="006D7E69"/>
    <w:rsid w:val="006E2B6C"/>
    <w:rsid w:val="00717A87"/>
    <w:rsid w:val="00721D15"/>
    <w:rsid w:val="00762E7E"/>
    <w:rsid w:val="007A009D"/>
    <w:rsid w:val="008010A0"/>
    <w:rsid w:val="008759E4"/>
    <w:rsid w:val="00887FB9"/>
    <w:rsid w:val="008B2AB9"/>
    <w:rsid w:val="008D1E5F"/>
    <w:rsid w:val="008E50A3"/>
    <w:rsid w:val="00957282"/>
    <w:rsid w:val="00964F41"/>
    <w:rsid w:val="009D1A34"/>
    <w:rsid w:val="00A3480F"/>
    <w:rsid w:val="00A52FD4"/>
    <w:rsid w:val="00A54AC9"/>
    <w:rsid w:val="00A85396"/>
    <w:rsid w:val="00AB0104"/>
    <w:rsid w:val="00AF58FB"/>
    <w:rsid w:val="00B13C0D"/>
    <w:rsid w:val="00B26872"/>
    <w:rsid w:val="00B81A98"/>
    <w:rsid w:val="00BB1125"/>
    <w:rsid w:val="00BF7AFC"/>
    <w:rsid w:val="00C073A2"/>
    <w:rsid w:val="00C3235A"/>
    <w:rsid w:val="00C45C8F"/>
    <w:rsid w:val="00C727A3"/>
    <w:rsid w:val="00C9448D"/>
    <w:rsid w:val="00CB227F"/>
    <w:rsid w:val="00CF56D9"/>
    <w:rsid w:val="00D14493"/>
    <w:rsid w:val="00D5608E"/>
    <w:rsid w:val="00D74B64"/>
    <w:rsid w:val="00DC2DA6"/>
    <w:rsid w:val="00DE30E7"/>
    <w:rsid w:val="00E567F9"/>
    <w:rsid w:val="00E65F74"/>
    <w:rsid w:val="00E87DE2"/>
    <w:rsid w:val="00EA5E23"/>
    <w:rsid w:val="00EC1D37"/>
    <w:rsid w:val="00ED3050"/>
    <w:rsid w:val="00EE06F0"/>
    <w:rsid w:val="00EE52A1"/>
    <w:rsid w:val="00EF2832"/>
    <w:rsid w:val="00F16974"/>
    <w:rsid w:val="00F42DCB"/>
    <w:rsid w:val="00F44C94"/>
    <w:rsid w:val="00FC79DD"/>
    <w:rsid w:val="00FD0D00"/>
    <w:rsid w:val="00FE2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45E"/>
    <w:pPr>
      <w:ind w:leftChars="400" w:left="840"/>
    </w:pPr>
  </w:style>
  <w:style w:type="paragraph" w:styleId="a4">
    <w:name w:val="header"/>
    <w:basedOn w:val="a"/>
    <w:link w:val="a5"/>
    <w:uiPriority w:val="99"/>
    <w:unhideWhenUsed/>
    <w:rsid w:val="00AB0104"/>
    <w:pPr>
      <w:tabs>
        <w:tab w:val="center" w:pos="4252"/>
        <w:tab w:val="right" w:pos="8504"/>
      </w:tabs>
      <w:snapToGrid w:val="0"/>
    </w:pPr>
  </w:style>
  <w:style w:type="character" w:customStyle="1" w:styleId="a5">
    <w:name w:val="ヘッダー (文字)"/>
    <w:basedOn w:val="a0"/>
    <w:link w:val="a4"/>
    <w:uiPriority w:val="99"/>
    <w:rsid w:val="00AB0104"/>
  </w:style>
  <w:style w:type="paragraph" w:styleId="a6">
    <w:name w:val="footer"/>
    <w:basedOn w:val="a"/>
    <w:link w:val="a7"/>
    <w:uiPriority w:val="99"/>
    <w:unhideWhenUsed/>
    <w:rsid w:val="00AB0104"/>
    <w:pPr>
      <w:tabs>
        <w:tab w:val="center" w:pos="4252"/>
        <w:tab w:val="right" w:pos="8504"/>
      </w:tabs>
      <w:snapToGrid w:val="0"/>
    </w:pPr>
  </w:style>
  <w:style w:type="character" w:customStyle="1" w:styleId="a7">
    <w:name w:val="フッター (文字)"/>
    <w:basedOn w:val="a0"/>
    <w:link w:val="a6"/>
    <w:uiPriority w:val="99"/>
    <w:rsid w:val="00AB0104"/>
  </w:style>
  <w:style w:type="paragraph" w:styleId="a8">
    <w:name w:val="footnote text"/>
    <w:basedOn w:val="a"/>
    <w:link w:val="a9"/>
    <w:uiPriority w:val="99"/>
    <w:semiHidden/>
    <w:unhideWhenUsed/>
    <w:rsid w:val="00EA5E23"/>
    <w:pPr>
      <w:snapToGrid w:val="0"/>
      <w:jc w:val="left"/>
    </w:pPr>
  </w:style>
  <w:style w:type="character" w:customStyle="1" w:styleId="a9">
    <w:name w:val="脚注文字列 (文字)"/>
    <w:basedOn w:val="a0"/>
    <w:link w:val="a8"/>
    <w:uiPriority w:val="99"/>
    <w:semiHidden/>
    <w:rsid w:val="00EA5E23"/>
  </w:style>
  <w:style w:type="character" w:styleId="aa">
    <w:name w:val="footnote reference"/>
    <w:basedOn w:val="a0"/>
    <w:uiPriority w:val="99"/>
    <w:semiHidden/>
    <w:unhideWhenUsed/>
    <w:rsid w:val="00EA5E23"/>
    <w:rPr>
      <w:vertAlign w:val="superscript"/>
    </w:rPr>
  </w:style>
  <w:style w:type="character" w:styleId="ab">
    <w:name w:val="Hyperlink"/>
    <w:basedOn w:val="a0"/>
    <w:uiPriority w:val="99"/>
    <w:unhideWhenUsed/>
    <w:rsid w:val="00964F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45E"/>
    <w:pPr>
      <w:ind w:leftChars="400" w:left="840"/>
    </w:pPr>
  </w:style>
  <w:style w:type="paragraph" w:styleId="a4">
    <w:name w:val="header"/>
    <w:basedOn w:val="a"/>
    <w:link w:val="a5"/>
    <w:uiPriority w:val="99"/>
    <w:unhideWhenUsed/>
    <w:rsid w:val="00AB0104"/>
    <w:pPr>
      <w:tabs>
        <w:tab w:val="center" w:pos="4252"/>
        <w:tab w:val="right" w:pos="8504"/>
      </w:tabs>
      <w:snapToGrid w:val="0"/>
    </w:pPr>
  </w:style>
  <w:style w:type="character" w:customStyle="1" w:styleId="a5">
    <w:name w:val="ヘッダー (文字)"/>
    <w:basedOn w:val="a0"/>
    <w:link w:val="a4"/>
    <w:uiPriority w:val="99"/>
    <w:rsid w:val="00AB0104"/>
  </w:style>
  <w:style w:type="paragraph" w:styleId="a6">
    <w:name w:val="footer"/>
    <w:basedOn w:val="a"/>
    <w:link w:val="a7"/>
    <w:uiPriority w:val="99"/>
    <w:unhideWhenUsed/>
    <w:rsid w:val="00AB0104"/>
    <w:pPr>
      <w:tabs>
        <w:tab w:val="center" w:pos="4252"/>
        <w:tab w:val="right" w:pos="8504"/>
      </w:tabs>
      <w:snapToGrid w:val="0"/>
    </w:pPr>
  </w:style>
  <w:style w:type="character" w:customStyle="1" w:styleId="a7">
    <w:name w:val="フッター (文字)"/>
    <w:basedOn w:val="a0"/>
    <w:link w:val="a6"/>
    <w:uiPriority w:val="99"/>
    <w:rsid w:val="00AB0104"/>
  </w:style>
  <w:style w:type="paragraph" w:styleId="a8">
    <w:name w:val="footnote text"/>
    <w:basedOn w:val="a"/>
    <w:link w:val="a9"/>
    <w:uiPriority w:val="99"/>
    <w:semiHidden/>
    <w:unhideWhenUsed/>
    <w:rsid w:val="00EA5E23"/>
    <w:pPr>
      <w:snapToGrid w:val="0"/>
      <w:jc w:val="left"/>
    </w:pPr>
  </w:style>
  <w:style w:type="character" w:customStyle="1" w:styleId="a9">
    <w:name w:val="脚注文字列 (文字)"/>
    <w:basedOn w:val="a0"/>
    <w:link w:val="a8"/>
    <w:uiPriority w:val="99"/>
    <w:semiHidden/>
    <w:rsid w:val="00EA5E23"/>
  </w:style>
  <w:style w:type="character" w:styleId="aa">
    <w:name w:val="footnote reference"/>
    <w:basedOn w:val="a0"/>
    <w:uiPriority w:val="99"/>
    <w:semiHidden/>
    <w:unhideWhenUsed/>
    <w:rsid w:val="00EA5E23"/>
    <w:rPr>
      <w:vertAlign w:val="superscript"/>
    </w:rPr>
  </w:style>
  <w:style w:type="character" w:styleId="ab">
    <w:name w:val="Hyperlink"/>
    <w:basedOn w:val="a0"/>
    <w:uiPriority w:val="99"/>
    <w:unhideWhenUsed/>
    <w:rsid w:val="00964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mazon.co.jp/Private-Company-Law-Reform-International/dp/906704251X/ref=sr_1_1?s=english-books&amp;ie=UTF8&amp;qid=1369383459&amp;sr=1-1&amp;keywords=Private+Company+Law+Refor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6E3E-EC60-4B8F-955D-420E14A4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5</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20</cp:revision>
  <dcterms:created xsi:type="dcterms:W3CDTF">2013-05-20T08:48:00Z</dcterms:created>
  <dcterms:modified xsi:type="dcterms:W3CDTF">2013-05-24T08:42:00Z</dcterms:modified>
</cp:coreProperties>
</file>